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D07A" w14:textId="0D6D9AD4" w:rsidR="006E15DE" w:rsidRDefault="00510F88" w:rsidP="006D154E">
      <w:pPr>
        <w:jc w:val="center"/>
        <w:rPr>
          <w:rFonts w:ascii="Arial" w:hAnsi="Arial" w:cs="Arial"/>
          <w:b/>
        </w:rPr>
      </w:pPr>
      <w:r>
        <w:rPr>
          <w:noProof/>
        </w:rPr>
        <w:drawing>
          <wp:inline distT="0" distB="0" distL="0" distR="0" wp14:anchorId="40D96998" wp14:editId="6FB4B6FF">
            <wp:extent cx="4572000" cy="596900"/>
            <wp:effectExtent l="0" t="0" r="0" b="0"/>
            <wp:docPr id="24" name="Picture 24" descr="C:\Users\fmirza\Downloads\UICC logo-horizontal.png"/>
            <wp:cNvGraphicFramePr/>
            <a:graphic xmlns:a="http://schemas.openxmlformats.org/drawingml/2006/main">
              <a:graphicData uri="http://schemas.openxmlformats.org/drawingml/2006/picture">
                <pic:pic xmlns:pic="http://schemas.openxmlformats.org/drawingml/2006/picture">
                  <pic:nvPicPr>
                    <pic:cNvPr id="24" name="Picture 24" descr="C:\Users\fmirza\Downloads\UICC logo-horizontal.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596900"/>
                    </a:xfrm>
                    <a:prstGeom prst="rect">
                      <a:avLst/>
                    </a:prstGeom>
                    <a:noFill/>
                    <a:ln>
                      <a:noFill/>
                    </a:ln>
                  </pic:spPr>
                </pic:pic>
              </a:graphicData>
            </a:graphic>
          </wp:inline>
        </w:drawing>
      </w:r>
    </w:p>
    <w:p w14:paraId="19A642EC" w14:textId="50C2E970" w:rsidR="009C0DCF" w:rsidRPr="009C0DCF" w:rsidRDefault="006558AB" w:rsidP="006D154E">
      <w:pPr>
        <w:jc w:val="center"/>
        <w:rPr>
          <w:rFonts w:ascii="Arial" w:hAnsi="Arial" w:cs="Arial"/>
          <w:b/>
          <w:sz w:val="28"/>
          <w:szCs w:val="28"/>
        </w:rPr>
      </w:pPr>
      <w:bookmarkStart w:id="0" w:name="_Hlk125100021"/>
      <w:r w:rsidRPr="009C0DCF">
        <w:rPr>
          <w:rFonts w:ascii="Arial" w:hAnsi="Arial" w:cs="Arial"/>
          <w:b/>
          <w:sz w:val="28"/>
          <w:szCs w:val="28"/>
        </w:rPr>
        <w:t xml:space="preserve">American Cancer Society </w:t>
      </w:r>
      <w:r w:rsidR="00510F88" w:rsidRPr="009C0DCF">
        <w:rPr>
          <w:rFonts w:ascii="Arial" w:hAnsi="Arial" w:cs="Arial"/>
          <w:b/>
          <w:sz w:val="28"/>
          <w:szCs w:val="28"/>
        </w:rPr>
        <w:t xml:space="preserve">Institutional Research </w:t>
      </w:r>
      <w:r w:rsidR="0009230A" w:rsidRPr="009C0DCF">
        <w:rPr>
          <w:rFonts w:ascii="Arial" w:hAnsi="Arial" w:cs="Arial"/>
          <w:b/>
          <w:sz w:val="28"/>
          <w:szCs w:val="28"/>
        </w:rPr>
        <w:t>Grant</w:t>
      </w:r>
      <w:r w:rsidR="009C0DCF" w:rsidRPr="009C0DCF">
        <w:rPr>
          <w:rFonts w:ascii="Arial" w:hAnsi="Arial" w:cs="Arial"/>
          <w:b/>
          <w:sz w:val="28"/>
          <w:szCs w:val="28"/>
        </w:rPr>
        <w:t xml:space="preserve"> (ACS-</w:t>
      </w:r>
      <w:r w:rsidR="009C0DCF">
        <w:rPr>
          <w:rFonts w:ascii="Arial" w:hAnsi="Arial" w:cs="Arial"/>
          <w:b/>
          <w:sz w:val="28"/>
          <w:szCs w:val="28"/>
        </w:rPr>
        <w:t>I</w:t>
      </w:r>
      <w:r w:rsidR="009C0DCF" w:rsidRPr="009C0DCF">
        <w:rPr>
          <w:rFonts w:ascii="Arial" w:hAnsi="Arial" w:cs="Arial"/>
          <w:b/>
          <w:sz w:val="28"/>
          <w:szCs w:val="28"/>
        </w:rPr>
        <w:t xml:space="preserve">RG) </w:t>
      </w:r>
    </w:p>
    <w:p w14:paraId="0466F885" w14:textId="0120C3EA" w:rsidR="001E78CC" w:rsidRPr="009C0DCF" w:rsidRDefault="009C0DCF" w:rsidP="006D154E">
      <w:pPr>
        <w:jc w:val="center"/>
        <w:rPr>
          <w:rFonts w:ascii="Arial" w:hAnsi="Arial" w:cs="Arial"/>
          <w:b/>
          <w:sz w:val="28"/>
          <w:szCs w:val="28"/>
        </w:rPr>
      </w:pPr>
      <w:r w:rsidRPr="009C0DCF">
        <w:rPr>
          <w:rFonts w:ascii="Arial" w:hAnsi="Arial" w:cs="Arial"/>
          <w:b/>
          <w:sz w:val="28"/>
          <w:szCs w:val="28"/>
        </w:rPr>
        <w:t>202</w:t>
      </w:r>
      <w:r w:rsidR="00281397">
        <w:rPr>
          <w:rFonts w:ascii="Arial" w:hAnsi="Arial" w:cs="Arial"/>
          <w:b/>
          <w:sz w:val="28"/>
          <w:szCs w:val="28"/>
        </w:rPr>
        <w:t>3</w:t>
      </w:r>
      <w:r w:rsidRPr="009C0DCF">
        <w:rPr>
          <w:rFonts w:ascii="Arial" w:hAnsi="Arial" w:cs="Arial"/>
          <w:b/>
          <w:sz w:val="28"/>
          <w:szCs w:val="28"/>
        </w:rPr>
        <w:t xml:space="preserve"> </w:t>
      </w:r>
      <w:r w:rsidR="00EC2F01">
        <w:rPr>
          <w:rFonts w:ascii="Arial" w:hAnsi="Arial" w:cs="Arial"/>
          <w:b/>
          <w:sz w:val="28"/>
          <w:szCs w:val="28"/>
        </w:rPr>
        <w:t>Diversity, Equity, and Inclusion</w:t>
      </w:r>
      <w:r w:rsidR="009A1CBD">
        <w:rPr>
          <w:rFonts w:ascii="Arial" w:hAnsi="Arial" w:cs="Arial"/>
          <w:b/>
          <w:sz w:val="28"/>
          <w:szCs w:val="28"/>
        </w:rPr>
        <w:t xml:space="preserve"> (DEI)</w:t>
      </w:r>
      <w:r w:rsidR="00EC2F01">
        <w:rPr>
          <w:rFonts w:ascii="Arial" w:hAnsi="Arial" w:cs="Arial"/>
          <w:b/>
          <w:sz w:val="28"/>
          <w:szCs w:val="28"/>
        </w:rPr>
        <w:t xml:space="preserve"> </w:t>
      </w:r>
      <w:r w:rsidRPr="009C0DCF">
        <w:rPr>
          <w:rFonts w:ascii="Arial" w:hAnsi="Arial" w:cs="Arial"/>
          <w:b/>
          <w:sz w:val="28"/>
          <w:szCs w:val="28"/>
        </w:rPr>
        <w:t>Pilot Project Program</w:t>
      </w:r>
      <w:r>
        <w:rPr>
          <w:rFonts w:ascii="Arial" w:hAnsi="Arial" w:cs="Arial"/>
          <w:b/>
          <w:sz w:val="28"/>
          <w:szCs w:val="28"/>
        </w:rPr>
        <w:t xml:space="preserve"> Request </w:t>
      </w:r>
      <w:r w:rsidR="00281397">
        <w:rPr>
          <w:rFonts w:ascii="Arial" w:hAnsi="Arial" w:cs="Arial"/>
          <w:b/>
          <w:sz w:val="28"/>
          <w:szCs w:val="28"/>
        </w:rPr>
        <w:t>f</w:t>
      </w:r>
      <w:r>
        <w:rPr>
          <w:rFonts w:ascii="Arial" w:hAnsi="Arial" w:cs="Arial"/>
          <w:b/>
          <w:sz w:val="28"/>
          <w:szCs w:val="28"/>
        </w:rPr>
        <w:t>or Applications</w:t>
      </w:r>
      <w:r w:rsidR="00693245">
        <w:rPr>
          <w:rFonts w:ascii="Arial" w:hAnsi="Arial" w:cs="Arial"/>
          <w:b/>
          <w:sz w:val="28"/>
          <w:szCs w:val="28"/>
        </w:rPr>
        <w:t xml:space="preserve"> (RFA)</w:t>
      </w:r>
    </w:p>
    <w:p w14:paraId="59535774" w14:textId="77777777" w:rsidR="009A1CBD" w:rsidRPr="009A1CBD" w:rsidRDefault="009A1CBD" w:rsidP="009A1CBD">
      <w:pPr>
        <w:spacing w:after="0" w:line="240" w:lineRule="auto"/>
        <w:contextualSpacing/>
        <w:rPr>
          <w:rFonts w:ascii="Arial" w:hAnsi="Arial" w:cs="Arial"/>
        </w:rPr>
      </w:pPr>
    </w:p>
    <w:p w14:paraId="2818316C" w14:textId="29EF22C7" w:rsidR="00510F88" w:rsidRPr="00D650B4" w:rsidRDefault="00B65837" w:rsidP="009A1CBD">
      <w:pPr>
        <w:spacing w:after="0" w:line="240" w:lineRule="auto"/>
        <w:contextualSpacing/>
        <w:rPr>
          <w:rFonts w:ascii="Arial" w:hAnsi="Arial" w:cs="Arial"/>
        </w:rPr>
      </w:pPr>
      <w:r>
        <w:rPr>
          <w:rFonts w:ascii="Arial" w:hAnsi="Arial" w:cs="Arial"/>
        </w:rPr>
        <w:t xml:space="preserve">The </w:t>
      </w:r>
      <w:r w:rsidR="00510F88" w:rsidRPr="00D650B4">
        <w:rPr>
          <w:rFonts w:ascii="Arial" w:hAnsi="Arial" w:cs="Arial"/>
        </w:rPr>
        <w:t>U</w:t>
      </w:r>
      <w:r w:rsidR="004E72CF">
        <w:rPr>
          <w:rFonts w:ascii="Arial" w:hAnsi="Arial" w:cs="Arial"/>
        </w:rPr>
        <w:t>niversity of Illinois</w:t>
      </w:r>
      <w:r w:rsidR="00510F88" w:rsidRPr="00D650B4">
        <w:rPr>
          <w:rFonts w:ascii="Arial" w:hAnsi="Arial" w:cs="Arial"/>
        </w:rPr>
        <w:t xml:space="preserve"> Cancer Center </w:t>
      </w:r>
      <w:r w:rsidR="00FC2EED">
        <w:rPr>
          <w:rFonts w:ascii="Arial" w:hAnsi="Arial" w:cs="Arial"/>
        </w:rPr>
        <w:t xml:space="preserve">is the recipient of </w:t>
      </w:r>
      <w:r w:rsidR="00FC2EED" w:rsidRPr="00D650B4">
        <w:rPr>
          <w:rFonts w:ascii="Arial" w:hAnsi="Arial" w:cs="Arial"/>
        </w:rPr>
        <w:t>the American Cancer Society</w:t>
      </w:r>
      <w:r w:rsidR="00FC2EED">
        <w:rPr>
          <w:rFonts w:ascii="Arial" w:hAnsi="Arial" w:cs="Arial"/>
        </w:rPr>
        <w:t>’s</w:t>
      </w:r>
      <w:r w:rsidR="00FC2EED" w:rsidRPr="00D650B4">
        <w:rPr>
          <w:rFonts w:ascii="Arial" w:hAnsi="Arial" w:cs="Arial"/>
        </w:rPr>
        <w:t xml:space="preserve"> </w:t>
      </w:r>
      <w:r w:rsidR="00510F88" w:rsidRPr="00D650B4">
        <w:rPr>
          <w:rFonts w:ascii="Arial" w:hAnsi="Arial" w:cs="Arial"/>
        </w:rPr>
        <w:t>Institutional Research Grant (</w:t>
      </w:r>
      <w:r w:rsidR="00FC2EED">
        <w:rPr>
          <w:rFonts w:ascii="Arial" w:hAnsi="Arial" w:cs="Arial"/>
        </w:rPr>
        <w:t xml:space="preserve">ACS </w:t>
      </w:r>
      <w:r w:rsidR="00510F88" w:rsidRPr="00D650B4">
        <w:rPr>
          <w:rFonts w:ascii="Arial" w:hAnsi="Arial" w:cs="Arial"/>
        </w:rPr>
        <w:t xml:space="preserve">IRG). </w:t>
      </w:r>
      <w:r w:rsidR="009C0DCF" w:rsidRPr="00D650B4">
        <w:rPr>
          <w:rFonts w:ascii="Arial" w:hAnsi="Arial" w:cs="Arial"/>
        </w:rPr>
        <w:t>The ACS</w:t>
      </w:r>
      <w:r w:rsidR="00517019">
        <w:rPr>
          <w:rFonts w:ascii="Arial" w:hAnsi="Arial" w:cs="Arial"/>
        </w:rPr>
        <w:t xml:space="preserve"> </w:t>
      </w:r>
      <w:r w:rsidR="009C0DCF" w:rsidRPr="00D650B4">
        <w:rPr>
          <w:rFonts w:ascii="Arial" w:hAnsi="Arial" w:cs="Arial"/>
        </w:rPr>
        <w:t>IRGs are</w:t>
      </w:r>
      <w:r w:rsidR="00510F88" w:rsidRPr="00D650B4">
        <w:rPr>
          <w:rFonts w:ascii="Arial" w:hAnsi="Arial" w:cs="Arial"/>
        </w:rPr>
        <w:t xml:space="preserve"> awarded to institutions as block grants</w:t>
      </w:r>
      <w:r w:rsidR="00FC2EED">
        <w:rPr>
          <w:rFonts w:ascii="Arial" w:hAnsi="Arial" w:cs="Arial"/>
        </w:rPr>
        <w:t xml:space="preserve"> and provide</w:t>
      </w:r>
      <w:r w:rsidR="00510F88" w:rsidRPr="00D650B4">
        <w:rPr>
          <w:rFonts w:ascii="Arial" w:hAnsi="Arial" w:cs="Arial"/>
        </w:rPr>
        <w:t xml:space="preserve"> seed money for newly independent investigators to initiate cancer research projects.</w:t>
      </w:r>
      <w:r w:rsidR="00517019">
        <w:rPr>
          <w:rFonts w:ascii="Arial" w:hAnsi="Arial" w:cs="Arial"/>
        </w:rPr>
        <w:t xml:space="preserve"> </w:t>
      </w:r>
      <w:r w:rsidR="00510F88" w:rsidRPr="00D650B4">
        <w:rPr>
          <w:rFonts w:ascii="Arial" w:hAnsi="Arial" w:cs="Arial"/>
        </w:rPr>
        <w:t>The intent is to support junior faculty in initiating cancer research projects so they can obtain preliminary results that will enable them to compete successfully for national research grants.</w:t>
      </w:r>
      <w:r w:rsidR="00FC2EED">
        <w:rPr>
          <w:rFonts w:ascii="Arial" w:hAnsi="Arial" w:cs="Arial"/>
        </w:rPr>
        <w:t xml:space="preserve"> </w:t>
      </w:r>
      <w:r w:rsidR="009A1CBD" w:rsidRPr="0072731E">
        <w:rPr>
          <w:rFonts w:ascii="Arial" w:hAnsi="Arial" w:cs="Arial"/>
          <w:b/>
        </w:rPr>
        <w:t xml:space="preserve">This ACS IRG request for applications is only intended for investigators </w:t>
      </w:r>
      <w:r w:rsidR="009A1CBD" w:rsidRPr="009A1CBD">
        <w:rPr>
          <w:rFonts w:ascii="Arial" w:hAnsi="Arial" w:cs="Arial"/>
          <w:b/>
          <w:bCs/>
        </w:rPr>
        <w:t>from an underrepresented minority group</w:t>
      </w:r>
      <w:r w:rsidR="009A1CBD">
        <w:rPr>
          <w:rFonts w:ascii="Arial" w:hAnsi="Arial" w:cs="Arial"/>
          <w:b/>
          <w:bCs/>
        </w:rPr>
        <w:t xml:space="preserve"> (described below)</w:t>
      </w:r>
      <w:r w:rsidR="009A1CBD" w:rsidRPr="009A1CBD">
        <w:rPr>
          <w:rFonts w:ascii="Arial" w:hAnsi="Arial" w:cs="Arial"/>
          <w:b/>
          <w:bCs/>
        </w:rPr>
        <w:t xml:space="preserve">. </w:t>
      </w:r>
      <w:r w:rsidR="009A1CBD" w:rsidRPr="0072731E">
        <w:rPr>
          <w:rFonts w:ascii="Arial" w:hAnsi="Arial" w:cs="Arial"/>
          <w:b/>
        </w:rPr>
        <w:t>The next regular RFA will be issued in September 2023.</w:t>
      </w:r>
    </w:p>
    <w:p w14:paraId="3B31CE15" w14:textId="77777777" w:rsidR="00510F88" w:rsidRPr="00D650B4" w:rsidRDefault="00510F88" w:rsidP="0020612B">
      <w:pPr>
        <w:spacing w:after="0" w:line="240" w:lineRule="auto"/>
        <w:contextualSpacing/>
        <w:rPr>
          <w:rFonts w:ascii="Arial" w:hAnsi="Arial" w:cs="Arial"/>
        </w:rPr>
      </w:pPr>
    </w:p>
    <w:p w14:paraId="508049D1" w14:textId="77777777" w:rsidR="00FC2EED" w:rsidRPr="00023A53" w:rsidRDefault="00FC2EED" w:rsidP="00FC2EED">
      <w:pPr>
        <w:rPr>
          <w:rFonts w:ascii="Arial" w:hAnsi="Arial" w:cs="Arial"/>
          <w:b/>
        </w:rPr>
      </w:pPr>
      <w:r w:rsidRPr="00023A53">
        <w:rPr>
          <w:rFonts w:ascii="Arial" w:hAnsi="Arial" w:cs="Arial"/>
          <w:b/>
        </w:rPr>
        <w:t>FUNDING PRIORITIES</w:t>
      </w:r>
    </w:p>
    <w:p w14:paraId="483EDC94" w14:textId="77777777" w:rsidR="00F445B4" w:rsidRDefault="00F445B4" w:rsidP="00F445B4">
      <w:pPr>
        <w:pStyle w:val="ListParagraph"/>
        <w:numPr>
          <w:ilvl w:val="0"/>
          <w:numId w:val="24"/>
        </w:numPr>
        <w:rPr>
          <w:rFonts w:ascii="Arial" w:hAnsi="Arial" w:cs="Arial"/>
          <w:bCs/>
        </w:rPr>
      </w:pPr>
      <w:r w:rsidRPr="00F445B4">
        <w:rPr>
          <w:rFonts w:ascii="Arial" w:hAnsi="Arial" w:cs="Arial"/>
          <w:bCs/>
        </w:rPr>
        <w:t xml:space="preserve">Support the development of new investigators to conduct independent cancer research. </w:t>
      </w:r>
    </w:p>
    <w:p w14:paraId="71889DA4" w14:textId="77777777" w:rsidR="00F445B4" w:rsidRDefault="00F445B4" w:rsidP="00F445B4">
      <w:pPr>
        <w:pStyle w:val="ListParagraph"/>
        <w:numPr>
          <w:ilvl w:val="0"/>
          <w:numId w:val="24"/>
        </w:numPr>
        <w:rPr>
          <w:rFonts w:ascii="Arial" w:hAnsi="Arial" w:cs="Arial"/>
          <w:bCs/>
        </w:rPr>
      </w:pPr>
      <w:r w:rsidRPr="00F445B4">
        <w:rPr>
          <w:rFonts w:ascii="Arial" w:hAnsi="Arial" w:cs="Arial"/>
          <w:bCs/>
        </w:rPr>
        <w:t>Foster direct relationships between funded institutions and the local American Cancer Society chapter.</w:t>
      </w:r>
    </w:p>
    <w:p w14:paraId="4CD0DBCE" w14:textId="491B51FA" w:rsidR="00F445B4" w:rsidRPr="00F445B4" w:rsidRDefault="00F445B4" w:rsidP="00F445B4">
      <w:pPr>
        <w:pStyle w:val="ListParagraph"/>
        <w:numPr>
          <w:ilvl w:val="0"/>
          <w:numId w:val="24"/>
        </w:numPr>
        <w:rPr>
          <w:rFonts w:ascii="Arial" w:hAnsi="Arial" w:cs="Arial"/>
          <w:bCs/>
        </w:rPr>
      </w:pPr>
      <w:r w:rsidRPr="00F445B4">
        <w:rPr>
          <w:rFonts w:ascii="Arial" w:hAnsi="Arial" w:cs="Arial"/>
          <w:bCs/>
        </w:rPr>
        <w:t>Support research by newly independent investigators in areas of special interest to the Society</w:t>
      </w:r>
    </w:p>
    <w:p w14:paraId="6A6CBE6A" w14:textId="456F82F4" w:rsidR="00FC2EED" w:rsidRPr="00F445B4" w:rsidRDefault="00F445B4" w:rsidP="00F445B4">
      <w:pPr>
        <w:rPr>
          <w:rFonts w:ascii="Arial" w:hAnsi="Arial" w:cs="Arial"/>
          <w:bCs/>
        </w:rPr>
      </w:pPr>
      <w:r>
        <w:rPr>
          <w:rFonts w:ascii="Arial" w:hAnsi="Arial" w:cs="Arial"/>
          <w:bCs/>
        </w:rPr>
        <w:t xml:space="preserve">The Cancer Center will fund </w:t>
      </w:r>
      <w:r w:rsidR="00EC2F01">
        <w:rPr>
          <w:rFonts w:ascii="Arial" w:hAnsi="Arial" w:cs="Arial"/>
          <w:bCs/>
        </w:rPr>
        <w:t>one</w:t>
      </w:r>
      <w:r w:rsidR="00FC2EED" w:rsidRPr="00F445B4">
        <w:rPr>
          <w:rFonts w:ascii="Arial" w:hAnsi="Arial" w:cs="Arial"/>
          <w:bCs/>
        </w:rPr>
        <w:t xml:space="preserve"> </w:t>
      </w:r>
      <w:r w:rsidR="009A1CBD">
        <w:rPr>
          <w:rFonts w:ascii="Arial" w:hAnsi="Arial" w:cs="Arial"/>
          <w:bCs/>
        </w:rPr>
        <w:t xml:space="preserve">DEI </w:t>
      </w:r>
      <w:r>
        <w:rPr>
          <w:rFonts w:ascii="Arial" w:hAnsi="Arial" w:cs="Arial"/>
          <w:bCs/>
        </w:rPr>
        <w:t>ACS IRG pilot in 202</w:t>
      </w:r>
      <w:r w:rsidR="00EC2F01">
        <w:rPr>
          <w:rFonts w:ascii="Arial" w:hAnsi="Arial" w:cs="Arial"/>
          <w:bCs/>
        </w:rPr>
        <w:t>3</w:t>
      </w:r>
      <w:r>
        <w:rPr>
          <w:rFonts w:ascii="Arial" w:hAnsi="Arial" w:cs="Arial"/>
          <w:bCs/>
        </w:rPr>
        <w:t xml:space="preserve"> for up to $</w:t>
      </w:r>
      <w:r w:rsidR="00281397">
        <w:rPr>
          <w:rFonts w:ascii="Arial" w:hAnsi="Arial" w:cs="Arial"/>
          <w:bCs/>
        </w:rPr>
        <w:t>5</w:t>
      </w:r>
      <w:r>
        <w:rPr>
          <w:rFonts w:ascii="Arial" w:hAnsi="Arial" w:cs="Arial"/>
          <w:bCs/>
        </w:rPr>
        <w:t xml:space="preserve">0,000 awarded for a one-year project period. </w:t>
      </w:r>
    </w:p>
    <w:p w14:paraId="68D1E6AF" w14:textId="77777777" w:rsidR="00FC2EED" w:rsidRDefault="00FC2EED" w:rsidP="00FC2EED">
      <w:pPr>
        <w:autoSpaceDE w:val="0"/>
        <w:autoSpaceDN w:val="0"/>
        <w:adjustRightInd w:val="0"/>
        <w:rPr>
          <w:rFonts w:ascii="Arial" w:hAnsi="Arial" w:cs="Arial"/>
          <w:b/>
          <w:bCs/>
        </w:rPr>
      </w:pPr>
      <w:r>
        <w:rPr>
          <w:rFonts w:ascii="Arial" w:hAnsi="Arial" w:cs="Arial"/>
          <w:b/>
          <w:bCs/>
        </w:rPr>
        <w:t>SUBMISSION DEADLINES</w:t>
      </w:r>
    </w:p>
    <w:p w14:paraId="27CF76BA" w14:textId="71807611" w:rsidR="00FC2EED" w:rsidRDefault="00FC2EED" w:rsidP="00FC2EED">
      <w:pPr>
        <w:autoSpaceDE w:val="0"/>
        <w:autoSpaceDN w:val="0"/>
        <w:adjustRightInd w:val="0"/>
        <w:rPr>
          <w:rFonts w:ascii="Arial" w:eastAsiaTheme="minorEastAsia" w:hAnsi="Arial" w:cs="Arial"/>
        </w:rPr>
      </w:pPr>
      <w:r>
        <w:rPr>
          <w:rFonts w:ascii="Arial" w:hAnsi="Arial" w:cs="Arial"/>
        </w:rPr>
        <w:t xml:space="preserve">The deadline for submitting a Full Application is </w:t>
      </w:r>
      <w:r w:rsidR="009A1CBD">
        <w:rPr>
          <w:rFonts w:ascii="Arial" w:hAnsi="Arial" w:cs="Arial"/>
        </w:rPr>
        <w:t xml:space="preserve">Monday, </w:t>
      </w:r>
      <w:r w:rsidR="00EC2F01">
        <w:rPr>
          <w:rFonts w:ascii="Arial" w:hAnsi="Arial" w:cs="Arial"/>
          <w:b/>
          <w:u w:val="single"/>
        </w:rPr>
        <w:t>February</w:t>
      </w:r>
      <w:r>
        <w:rPr>
          <w:rFonts w:ascii="Arial" w:hAnsi="Arial" w:cs="Arial"/>
          <w:b/>
          <w:u w:val="single"/>
        </w:rPr>
        <w:t xml:space="preserve"> </w:t>
      </w:r>
      <w:r w:rsidR="009A1CBD">
        <w:rPr>
          <w:rFonts w:ascii="Arial" w:hAnsi="Arial" w:cs="Arial"/>
          <w:b/>
          <w:u w:val="single"/>
        </w:rPr>
        <w:t>2</w:t>
      </w:r>
      <w:r w:rsidR="00EC2F01">
        <w:rPr>
          <w:rFonts w:ascii="Arial" w:hAnsi="Arial" w:cs="Arial"/>
          <w:b/>
          <w:u w:val="single"/>
        </w:rPr>
        <w:t>0</w:t>
      </w:r>
      <w:r w:rsidR="00EC2F01">
        <w:rPr>
          <w:rFonts w:ascii="Arial" w:hAnsi="Arial" w:cs="Arial"/>
          <w:b/>
          <w:u w:val="single"/>
          <w:vertAlign w:val="superscript"/>
        </w:rPr>
        <w:t>th</w:t>
      </w:r>
      <w:r>
        <w:rPr>
          <w:rFonts w:ascii="Arial" w:hAnsi="Arial" w:cs="Arial"/>
          <w:b/>
          <w:u w:val="single"/>
        </w:rPr>
        <w:t>, 202</w:t>
      </w:r>
      <w:r w:rsidR="00EC2F01">
        <w:rPr>
          <w:rFonts w:ascii="Arial" w:hAnsi="Arial" w:cs="Arial"/>
          <w:b/>
          <w:u w:val="single"/>
        </w:rPr>
        <w:t>3</w:t>
      </w:r>
      <w:r>
        <w:rPr>
          <w:rFonts w:ascii="Arial" w:hAnsi="Arial" w:cs="Arial"/>
          <w:b/>
        </w:rPr>
        <w:t>.</w:t>
      </w:r>
      <w:r>
        <w:rPr>
          <w:rFonts w:ascii="Arial" w:hAnsi="Arial" w:cs="Arial"/>
        </w:rPr>
        <w:t xml:space="preserve"> </w:t>
      </w:r>
    </w:p>
    <w:p w14:paraId="5D0A81AE" w14:textId="5CE8D132" w:rsidR="00FC2EED" w:rsidRPr="00E01FC0" w:rsidRDefault="00FC2EED" w:rsidP="00FC2EED">
      <w:pPr>
        <w:autoSpaceDE w:val="0"/>
        <w:autoSpaceDN w:val="0"/>
        <w:adjustRightInd w:val="0"/>
        <w:rPr>
          <w:rFonts w:ascii="Arial" w:hAnsi="Arial" w:cs="Arial"/>
          <w:color w:val="000000" w:themeColor="text1"/>
          <w:sz w:val="16"/>
          <w:szCs w:val="16"/>
        </w:rPr>
      </w:pPr>
      <w:r>
        <w:rPr>
          <w:rFonts w:ascii="Arial" w:hAnsi="Arial" w:cs="Arial"/>
        </w:rPr>
        <w:t>The earliest start date for</w:t>
      </w:r>
      <w:r w:rsidR="004E72CF">
        <w:rPr>
          <w:rFonts w:ascii="Arial" w:hAnsi="Arial" w:cs="Arial"/>
        </w:rPr>
        <w:t xml:space="preserve"> Cancer Center</w:t>
      </w:r>
      <w:r>
        <w:rPr>
          <w:rFonts w:ascii="Arial" w:hAnsi="Arial" w:cs="Arial"/>
        </w:rPr>
        <w:t xml:space="preserve"> Pilot Projects will be </w:t>
      </w:r>
      <w:r w:rsidR="009A1CBD">
        <w:rPr>
          <w:rFonts w:ascii="Arial" w:hAnsi="Arial" w:cs="Arial"/>
          <w:b/>
          <w:u w:val="single"/>
        </w:rPr>
        <w:t>April</w:t>
      </w:r>
      <w:r>
        <w:rPr>
          <w:rFonts w:ascii="Arial" w:hAnsi="Arial" w:cs="Arial"/>
          <w:b/>
          <w:u w:val="single"/>
        </w:rPr>
        <w:t xml:space="preserve"> 1</w:t>
      </w:r>
      <w:r w:rsidRPr="00E32141">
        <w:rPr>
          <w:rFonts w:ascii="Arial" w:hAnsi="Arial" w:cs="Arial"/>
          <w:b/>
          <w:u w:val="single"/>
          <w:vertAlign w:val="superscript"/>
        </w:rPr>
        <w:t>st</w:t>
      </w:r>
      <w:r>
        <w:rPr>
          <w:rFonts w:ascii="Arial" w:hAnsi="Arial" w:cs="Arial"/>
          <w:b/>
          <w:u w:val="single"/>
        </w:rPr>
        <w:t>, 2023</w:t>
      </w:r>
      <w:r>
        <w:rPr>
          <w:rFonts w:ascii="Arial" w:hAnsi="Arial" w:cs="Arial"/>
        </w:rPr>
        <w:t xml:space="preserve">. Projects are awarded for a one-year period.  </w:t>
      </w:r>
    </w:p>
    <w:p w14:paraId="1FAF302B" w14:textId="041B3B06" w:rsidR="009664D0" w:rsidRDefault="00F445B4" w:rsidP="009664D0">
      <w:pPr>
        <w:rPr>
          <w:rFonts w:ascii="Arial" w:hAnsi="Arial" w:cs="Arial"/>
        </w:rPr>
      </w:pPr>
      <w:r>
        <w:rPr>
          <w:rFonts w:ascii="Arial" w:hAnsi="Arial" w:cs="Arial"/>
          <w:b/>
        </w:rPr>
        <w:br/>
      </w:r>
      <w:r w:rsidR="009664D0" w:rsidRPr="00023A53">
        <w:rPr>
          <w:rFonts w:ascii="Arial" w:hAnsi="Arial" w:cs="Arial"/>
          <w:b/>
        </w:rPr>
        <w:t>ELIGIBILITY</w:t>
      </w:r>
    </w:p>
    <w:p w14:paraId="01789E22" w14:textId="08C2AEF7" w:rsidR="00EC2F01" w:rsidRDefault="00EC2F01" w:rsidP="009664D0">
      <w:pPr>
        <w:pStyle w:val="ListParagraph"/>
        <w:numPr>
          <w:ilvl w:val="0"/>
          <w:numId w:val="18"/>
        </w:numPr>
        <w:rPr>
          <w:rFonts w:ascii="Arial" w:hAnsi="Arial" w:cs="Arial"/>
        </w:rPr>
      </w:pPr>
      <w:r>
        <w:rPr>
          <w:rFonts w:ascii="Arial" w:hAnsi="Arial" w:cs="Arial"/>
        </w:rPr>
        <w:t xml:space="preserve">Applicant must </w:t>
      </w:r>
      <w:r w:rsidR="005272FD">
        <w:rPr>
          <w:rFonts w:ascii="Arial" w:hAnsi="Arial" w:cs="Arial"/>
        </w:rPr>
        <w:t>identify with groups</w:t>
      </w:r>
      <w:r w:rsidR="00B650B8">
        <w:rPr>
          <w:rFonts w:ascii="Arial" w:hAnsi="Arial" w:cs="Arial"/>
        </w:rPr>
        <w:t xml:space="preserve"> </w:t>
      </w:r>
      <w:r w:rsidR="005272FD">
        <w:rPr>
          <w:rFonts w:ascii="Arial" w:hAnsi="Arial" w:cs="Arial"/>
        </w:rPr>
        <w:t>that qualify as</w:t>
      </w:r>
      <w:r>
        <w:rPr>
          <w:rFonts w:ascii="Arial" w:hAnsi="Arial" w:cs="Arial"/>
        </w:rPr>
        <w:t xml:space="preserve"> </w:t>
      </w:r>
      <w:r w:rsidR="00B650B8" w:rsidRPr="00B650B8">
        <w:rPr>
          <w:rFonts w:ascii="Arial" w:hAnsi="Arial" w:cs="Arial"/>
        </w:rPr>
        <w:t>underrepresented minorities (URM) in science</w:t>
      </w:r>
      <w:r w:rsidR="00B650B8">
        <w:rPr>
          <w:rFonts w:ascii="Arial" w:hAnsi="Arial" w:cs="Arial"/>
        </w:rPr>
        <w:t xml:space="preserve"> </w:t>
      </w:r>
      <w:r>
        <w:rPr>
          <w:rFonts w:ascii="Arial" w:hAnsi="Arial" w:cs="Arial"/>
        </w:rPr>
        <w:t>including:</w:t>
      </w:r>
    </w:p>
    <w:p w14:paraId="3686347E" w14:textId="6B232413" w:rsidR="008735D3" w:rsidRDefault="008735D3" w:rsidP="00EC2F01">
      <w:pPr>
        <w:pStyle w:val="ListParagraph"/>
        <w:numPr>
          <w:ilvl w:val="1"/>
          <w:numId w:val="18"/>
        </w:numPr>
        <w:rPr>
          <w:rFonts w:ascii="Arial" w:hAnsi="Arial" w:cs="Arial"/>
        </w:rPr>
      </w:pPr>
      <w:r>
        <w:rPr>
          <w:rFonts w:ascii="Arial" w:hAnsi="Arial" w:cs="Arial"/>
        </w:rPr>
        <w:t xml:space="preserve">Individuals with disabilities, who are defined as those with a physical or mental impairment that substantially limits one or more major life activities, as described in the </w:t>
      </w:r>
      <w:hyperlink r:id="rId9" w:history="1">
        <w:r w:rsidRPr="008735D3">
          <w:rPr>
            <w:rStyle w:val="Hyperlink"/>
            <w:rFonts w:ascii="Arial" w:hAnsi="Arial" w:cs="Arial"/>
          </w:rPr>
          <w:t>Americans with Disabilities Act of 1990</w:t>
        </w:r>
      </w:hyperlink>
    </w:p>
    <w:p w14:paraId="40AAA926" w14:textId="1F73BF7F" w:rsidR="00EC2F01" w:rsidRDefault="00EC2F01" w:rsidP="00EC2F01">
      <w:pPr>
        <w:pStyle w:val="ListParagraph"/>
        <w:numPr>
          <w:ilvl w:val="1"/>
          <w:numId w:val="18"/>
        </w:numPr>
        <w:rPr>
          <w:rFonts w:ascii="Arial" w:hAnsi="Arial" w:cs="Arial"/>
        </w:rPr>
      </w:pPr>
      <w:r>
        <w:rPr>
          <w:rFonts w:ascii="Arial" w:hAnsi="Arial" w:cs="Arial"/>
        </w:rPr>
        <w:t xml:space="preserve">Certain racial and ethnic groups (African American/Black, Hispanic/Latino, or American Indian, Alaska Native, Native Hawaiian, or other Pacific Islander Group) </w:t>
      </w:r>
    </w:p>
    <w:p w14:paraId="76F2B570" w14:textId="0C90B0AE" w:rsidR="00EC2F01" w:rsidRDefault="00EC2F01" w:rsidP="00EC2F01">
      <w:pPr>
        <w:pStyle w:val="ListParagraph"/>
        <w:numPr>
          <w:ilvl w:val="1"/>
          <w:numId w:val="18"/>
        </w:numPr>
        <w:rPr>
          <w:rFonts w:ascii="Arial" w:hAnsi="Arial" w:cs="Arial"/>
        </w:rPr>
      </w:pPr>
      <w:r>
        <w:rPr>
          <w:rFonts w:ascii="Arial" w:hAnsi="Arial" w:cs="Arial"/>
        </w:rPr>
        <w:t>First generation college graduate</w:t>
      </w:r>
    </w:p>
    <w:p w14:paraId="25D6B1BE" w14:textId="0D2F7E42" w:rsidR="00EC2F01" w:rsidRDefault="00EC2F01" w:rsidP="00EC2F01">
      <w:pPr>
        <w:pStyle w:val="ListParagraph"/>
        <w:numPr>
          <w:ilvl w:val="1"/>
          <w:numId w:val="18"/>
        </w:numPr>
        <w:rPr>
          <w:rFonts w:ascii="Arial" w:hAnsi="Arial" w:cs="Arial"/>
        </w:rPr>
      </w:pPr>
      <w:r>
        <w:rPr>
          <w:rFonts w:ascii="Arial" w:hAnsi="Arial" w:cs="Arial"/>
        </w:rPr>
        <w:t>From socio-economically disadvantaged background (</w:t>
      </w:r>
      <w:hyperlink r:id="rId10" w:history="1">
        <w:r w:rsidRPr="00EC2F01">
          <w:rPr>
            <w:rStyle w:val="Hyperlink"/>
            <w:rFonts w:ascii="Arial" w:hAnsi="Arial" w:cs="Arial"/>
          </w:rPr>
          <w:t>link to criteria</w:t>
        </w:r>
      </w:hyperlink>
      <w:r>
        <w:rPr>
          <w:rFonts w:ascii="Arial" w:hAnsi="Arial" w:cs="Arial"/>
        </w:rPr>
        <w:t>)</w:t>
      </w:r>
    </w:p>
    <w:bookmarkEnd w:id="0"/>
    <w:p w14:paraId="49CC6D31" w14:textId="63565145" w:rsidR="009664D0" w:rsidRDefault="00FB5B59" w:rsidP="009664D0">
      <w:pPr>
        <w:pStyle w:val="ListParagraph"/>
        <w:numPr>
          <w:ilvl w:val="0"/>
          <w:numId w:val="18"/>
        </w:numPr>
        <w:rPr>
          <w:rFonts w:ascii="Arial" w:hAnsi="Arial" w:cs="Arial"/>
        </w:rPr>
      </w:pPr>
      <w:r>
        <w:rPr>
          <w:rFonts w:ascii="Arial" w:hAnsi="Arial" w:cs="Arial"/>
        </w:rPr>
        <w:t xml:space="preserve">Applicants must be </w:t>
      </w:r>
      <w:r w:rsidR="00886C53" w:rsidRPr="00886C53">
        <w:rPr>
          <w:rFonts w:ascii="Arial" w:hAnsi="Arial" w:cs="Arial"/>
        </w:rPr>
        <w:t>within six years of their first independent research or faculty appointment</w:t>
      </w:r>
      <w:r>
        <w:rPr>
          <w:rFonts w:ascii="Arial" w:hAnsi="Arial" w:cs="Arial"/>
        </w:rPr>
        <w:t>.</w:t>
      </w:r>
    </w:p>
    <w:p w14:paraId="6A4CC9C9" w14:textId="44DFC88E" w:rsidR="00500EA3" w:rsidRDefault="00FB5B59" w:rsidP="00E965B9">
      <w:pPr>
        <w:pStyle w:val="ListParagraph"/>
        <w:numPr>
          <w:ilvl w:val="0"/>
          <w:numId w:val="18"/>
        </w:numPr>
        <w:rPr>
          <w:rFonts w:ascii="Arial" w:hAnsi="Arial" w:cs="Arial"/>
        </w:rPr>
      </w:pPr>
      <w:r>
        <w:rPr>
          <w:rFonts w:ascii="Arial" w:hAnsi="Arial" w:cs="Arial"/>
        </w:rPr>
        <w:t>Applicants</w:t>
      </w:r>
      <w:r w:rsidR="00886C53" w:rsidRPr="00886C53">
        <w:rPr>
          <w:rFonts w:ascii="Arial" w:hAnsi="Arial" w:cs="Arial"/>
        </w:rPr>
        <w:t xml:space="preserve"> may not currently hold an NIH R01 or equivalent grant. </w:t>
      </w:r>
      <w:r w:rsidR="009664D0" w:rsidRPr="009664D0">
        <w:rPr>
          <w:rFonts w:ascii="Arial" w:hAnsi="Arial" w:cs="Arial"/>
        </w:rPr>
        <w:t>Individuals with previously funded peer-reviewed research project (e.g., R01) that was not renewed are still eligible to apply for the ACS IRG, as long as they (a) are still at the level of Assistant Professor (b) are within the first six years of their independent faculty appointment, (c) are no more than 12 years from their last degree, and (d) have not received funds from the ACS IRG before.</w:t>
      </w:r>
    </w:p>
    <w:p w14:paraId="7E2F057A" w14:textId="65F181C6" w:rsidR="00FB5B59" w:rsidRPr="00E965B9" w:rsidRDefault="00FB5B59" w:rsidP="00E965B9">
      <w:pPr>
        <w:pStyle w:val="ListParagraph"/>
        <w:numPr>
          <w:ilvl w:val="0"/>
          <w:numId w:val="18"/>
        </w:numPr>
        <w:rPr>
          <w:rFonts w:ascii="Arial" w:hAnsi="Arial" w:cs="Arial"/>
        </w:rPr>
      </w:pPr>
      <w:r w:rsidRPr="00FB5B59">
        <w:rPr>
          <w:rFonts w:ascii="Arial" w:hAnsi="Arial" w:cs="Arial"/>
        </w:rPr>
        <w:t xml:space="preserve">Recipients of IRG pilot project grants are not required to be United States (U.S.) citizens. However, any applicant for IRG pilot project funding who is not a U.S. citizen must hold a visa that will allow him or </w:t>
      </w:r>
      <w:r w:rsidRPr="00FB5B59">
        <w:rPr>
          <w:rFonts w:ascii="Arial" w:hAnsi="Arial" w:cs="Arial"/>
        </w:rPr>
        <w:lastRenderedPageBreak/>
        <w:t>her to remain in the U.S. long enough to complete the IRG pilot project and provide SCC with the appropriate documentation at the time of submission.</w:t>
      </w:r>
    </w:p>
    <w:p w14:paraId="05927ABC" w14:textId="28A0E118" w:rsidR="00597E13" w:rsidRDefault="00F92B40" w:rsidP="00597E13">
      <w:pPr>
        <w:autoSpaceDE w:val="0"/>
        <w:autoSpaceDN w:val="0"/>
        <w:adjustRightInd w:val="0"/>
        <w:rPr>
          <w:rFonts w:ascii="Arial" w:hAnsi="Arial" w:cs="Arial"/>
          <w:b/>
          <w:bCs/>
        </w:rPr>
      </w:pPr>
      <w:r>
        <w:rPr>
          <w:rFonts w:ascii="Arial" w:hAnsi="Arial" w:cs="Arial"/>
          <w:b/>
          <w:bCs/>
        </w:rPr>
        <w:t>FUNDING LIMITS</w:t>
      </w:r>
    </w:p>
    <w:p w14:paraId="5F7B3A50" w14:textId="4353A73C" w:rsidR="00597E13" w:rsidRDefault="00E32141" w:rsidP="00597E13">
      <w:pPr>
        <w:autoSpaceDE w:val="0"/>
        <w:autoSpaceDN w:val="0"/>
        <w:adjustRightInd w:val="0"/>
        <w:rPr>
          <w:rFonts w:ascii="Arial" w:hAnsi="Arial" w:cs="Arial"/>
          <w:bCs/>
        </w:rPr>
      </w:pPr>
      <w:r>
        <w:rPr>
          <w:rFonts w:ascii="Arial" w:hAnsi="Arial" w:cs="Arial"/>
          <w:bCs/>
        </w:rPr>
        <w:t>ACS IRG</w:t>
      </w:r>
      <w:r w:rsidR="00597E13">
        <w:rPr>
          <w:rFonts w:ascii="Arial" w:hAnsi="Arial" w:cs="Arial"/>
          <w:bCs/>
        </w:rPr>
        <w:t xml:space="preserve"> </w:t>
      </w:r>
      <w:r w:rsidR="005272FD">
        <w:rPr>
          <w:rFonts w:ascii="Arial" w:hAnsi="Arial" w:cs="Arial"/>
          <w:bCs/>
        </w:rPr>
        <w:t xml:space="preserve">DEI </w:t>
      </w:r>
      <w:r w:rsidR="00597E13">
        <w:rPr>
          <w:rFonts w:ascii="Arial" w:hAnsi="Arial" w:cs="Arial"/>
          <w:bCs/>
        </w:rPr>
        <w:t xml:space="preserve">Pilot Project awards are for </w:t>
      </w:r>
      <w:r w:rsidR="00597E13">
        <w:rPr>
          <w:rFonts w:ascii="Arial" w:hAnsi="Arial" w:cs="Arial"/>
          <w:bCs/>
          <w:u w:val="single"/>
        </w:rPr>
        <w:t>any</w:t>
      </w:r>
      <w:r w:rsidR="00597E13">
        <w:rPr>
          <w:rFonts w:ascii="Arial" w:hAnsi="Arial" w:cs="Arial"/>
          <w:bCs/>
        </w:rPr>
        <w:t xml:space="preserve"> amount up to $</w:t>
      </w:r>
      <w:r w:rsidR="00281397">
        <w:rPr>
          <w:rFonts w:ascii="Arial" w:hAnsi="Arial" w:cs="Arial"/>
          <w:bCs/>
        </w:rPr>
        <w:t>5</w:t>
      </w:r>
      <w:r w:rsidR="00597E13">
        <w:rPr>
          <w:rFonts w:ascii="Arial" w:hAnsi="Arial" w:cs="Arial"/>
          <w:bCs/>
        </w:rPr>
        <w:t>0,000 for a one</w:t>
      </w:r>
      <w:r w:rsidR="00517019">
        <w:rPr>
          <w:rFonts w:ascii="Arial" w:hAnsi="Arial" w:cs="Arial"/>
          <w:bCs/>
        </w:rPr>
        <w:t>-</w:t>
      </w:r>
      <w:r w:rsidR="00597E13">
        <w:rPr>
          <w:rFonts w:ascii="Arial" w:hAnsi="Arial" w:cs="Arial"/>
          <w:bCs/>
        </w:rPr>
        <w:t>year project period.</w:t>
      </w:r>
    </w:p>
    <w:p w14:paraId="1578FBDC" w14:textId="77777777" w:rsidR="00597E13" w:rsidRDefault="00597E13" w:rsidP="00597E13">
      <w:pPr>
        <w:rPr>
          <w:rFonts w:ascii="Arial" w:hAnsi="Arial" w:cs="Arial"/>
        </w:rPr>
      </w:pPr>
      <w:r>
        <w:rPr>
          <w:rFonts w:ascii="Arial" w:hAnsi="Arial" w:cs="Arial"/>
          <w:u w:val="single"/>
        </w:rPr>
        <w:t>Allowable</w:t>
      </w:r>
      <w:r>
        <w:rPr>
          <w:rFonts w:ascii="Arial" w:hAnsi="Arial" w:cs="Arial"/>
        </w:rPr>
        <w:t xml:space="preserve"> expenses include the following:</w:t>
      </w:r>
    </w:p>
    <w:p w14:paraId="5D62F6DE" w14:textId="47C81910" w:rsidR="00597E13" w:rsidRDefault="00597E13" w:rsidP="00597E13">
      <w:pPr>
        <w:pStyle w:val="ListParagraph"/>
        <w:numPr>
          <w:ilvl w:val="0"/>
          <w:numId w:val="19"/>
        </w:numPr>
        <w:spacing w:after="200" w:line="240" w:lineRule="auto"/>
        <w:rPr>
          <w:rFonts w:ascii="Arial" w:hAnsi="Arial" w:cs="Arial"/>
        </w:rPr>
      </w:pPr>
      <w:r>
        <w:rPr>
          <w:rFonts w:ascii="Arial" w:hAnsi="Arial" w:cs="Arial"/>
        </w:rPr>
        <w:t>Research/laboratory supplies</w:t>
      </w:r>
      <w:r w:rsidR="00A63AD5">
        <w:rPr>
          <w:rFonts w:ascii="Arial" w:hAnsi="Arial" w:cs="Arial"/>
        </w:rPr>
        <w:t xml:space="preserve"> and animal maintenance</w:t>
      </w:r>
    </w:p>
    <w:p w14:paraId="62765D0B" w14:textId="5FE266BB" w:rsidR="00A63AD5" w:rsidRDefault="00A63AD5" w:rsidP="00597E13">
      <w:pPr>
        <w:pStyle w:val="ListParagraph"/>
        <w:numPr>
          <w:ilvl w:val="0"/>
          <w:numId w:val="19"/>
        </w:numPr>
        <w:spacing w:after="200" w:line="240" w:lineRule="auto"/>
        <w:rPr>
          <w:rFonts w:ascii="Arial" w:hAnsi="Arial" w:cs="Arial"/>
        </w:rPr>
      </w:pPr>
      <w:r>
        <w:rPr>
          <w:rFonts w:ascii="Arial" w:hAnsi="Arial" w:cs="Arial"/>
        </w:rPr>
        <w:t>Domestic travel when necessary to carry out the proposed research program</w:t>
      </w:r>
    </w:p>
    <w:p w14:paraId="0B8BEE00" w14:textId="0AE48000" w:rsidR="00A63AD5" w:rsidRDefault="00A63AD5" w:rsidP="00597E13">
      <w:pPr>
        <w:pStyle w:val="ListParagraph"/>
        <w:numPr>
          <w:ilvl w:val="0"/>
          <w:numId w:val="19"/>
        </w:numPr>
        <w:spacing w:after="200" w:line="240" w:lineRule="auto"/>
        <w:rPr>
          <w:rFonts w:ascii="Arial" w:hAnsi="Arial" w:cs="Arial"/>
        </w:rPr>
      </w:pPr>
      <w:r>
        <w:rPr>
          <w:rFonts w:ascii="Arial" w:hAnsi="Arial" w:cs="Arial"/>
        </w:rPr>
        <w:t>Publication costs, including reprints</w:t>
      </w:r>
    </w:p>
    <w:p w14:paraId="52B9ACC6" w14:textId="2B42B306" w:rsidR="00A63AD5" w:rsidRDefault="00A63AD5" w:rsidP="00597E13">
      <w:pPr>
        <w:pStyle w:val="ListParagraph"/>
        <w:numPr>
          <w:ilvl w:val="0"/>
          <w:numId w:val="19"/>
        </w:numPr>
        <w:spacing w:after="200" w:line="240" w:lineRule="auto"/>
        <w:rPr>
          <w:rFonts w:ascii="Arial" w:hAnsi="Arial" w:cs="Arial"/>
        </w:rPr>
      </w:pPr>
      <w:r>
        <w:rPr>
          <w:rFonts w:ascii="Arial" w:hAnsi="Arial" w:cs="Arial"/>
        </w:rPr>
        <w:t>Costs of computer time</w:t>
      </w:r>
    </w:p>
    <w:p w14:paraId="38DAAFF1" w14:textId="1AB36009" w:rsidR="00A63AD5" w:rsidRDefault="00A63AD5" w:rsidP="00597E13">
      <w:pPr>
        <w:pStyle w:val="ListParagraph"/>
        <w:numPr>
          <w:ilvl w:val="0"/>
          <w:numId w:val="19"/>
        </w:numPr>
        <w:spacing w:after="200" w:line="240" w:lineRule="auto"/>
        <w:rPr>
          <w:rFonts w:ascii="Arial" w:hAnsi="Arial" w:cs="Arial"/>
        </w:rPr>
      </w:pPr>
      <w:r>
        <w:rPr>
          <w:rFonts w:ascii="Arial" w:hAnsi="Arial" w:cs="Arial"/>
        </w:rPr>
        <w:t>Equipment costing less than $2,000</w:t>
      </w:r>
    </w:p>
    <w:p w14:paraId="19028FC6" w14:textId="2EEDB937" w:rsidR="00A63AD5" w:rsidRDefault="00A63AD5" w:rsidP="00597E13">
      <w:pPr>
        <w:pStyle w:val="ListParagraph"/>
        <w:numPr>
          <w:ilvl w:val="0"/>
          <w:numId w:val="19"/>
        </w:numPr>
        <w:spacing w:after="200" w:line="240" w:lineRule="auto"/>
        <w:rPr>
          <w:rFonts w:ascii="Arial" w:hAnsi="Arial" w:cs="Arial"/>
        </w:rPr>
      </w:pPr>
      <w:r>
        <w:rPr>
          <w:rFonts w:ascii="Arial" w:hAnsi="Arial" w:cs="Arial"/>
        </w:rPr>
        <w:t>Special fees (pathology, photography, etc</w:t>
      </w:r>
      <w:r w:rsidR="00517019">
        <w:rPr>
          <w:rFonts w:ascii="Arial" w:hAnsi="Arial" w:cs="Arial"/>
        </w:rPr>
        <w:t>.</w:t>
      </w:r>
      <w:r>
        <w:rPr>
          <w:rFonts w:ascii="Arial" w:hAnsi="Arial" w:cs="Arial"/>
        </w:rPr>
        <w:t>)</w:t>
      </w:r>
    </w:p>
    <w:p w14:paraId="38A59B95" w14:textId="40797EE9" w:rsidR="00597E13" w:rsidRDefault="004E72CF" w:rsidP="00597E13">
      <w:pPr>
        <w:pStyle w:val="ListParagraph"/>
        <w:numPr>
          <w:ilvl w:val="0"/>
          <w:numId w:val="19"/>
        </w:numPr>
        <w:spacing w:after="200" w:line="240" w:lineRule="auto"/>
        <w:rPr>
          <w:rFonts w:ascii="Arial" w:hAnsi="Arial" w:cs="Arial"/>
        </w:rPr>
      </w:pPr>
      <w:r>
        <w:rPr>
          <w:rFonts w:ascii="Arial" w:hAnsi="Arial" w:cs="Arial"/>
        </w:rPr>
        <w:t xml:space="preserve">Cancer Center </w:t>
      </w:r>
      <w:r w:rsidR="00597E13">
        <w:rPr>
          <w:rFonts w:ascii="Arial" w:hAnsi="Arial" w:cs="Arial"/>
        </w:rPr>
        <w:t>and RRC Shared resource expenses</w:t>
      </w:r>
    </w:p>
    <w:p w14:paraId="444E8369" w14:textId="77777777" w:rsidR="00597E13" w:rsidRDefault="00597E13" w:rsidP="00597E13">
      <w:pPr>
        <w:pStyle w:val="ListParagraph"/>
        <w:numPr>
          <w:ilvl w:val="0"/>
          <w:numId w:val="19"/>
        </w:numPr>
        <w:spacing w:after="200" w:line="240" w:lineRule="auto"/>
        <w:rPr>
          <w:rFonts w:ascii="Arial" w:hAnsi="Arial" w:cs="Arial"/>
        </w:rPr>
      </w:pPr>
      <w:r>
        <w:rPr>
          <w:rFonts w:ascii="Arial" w:hAnsi="Arial" w:cs="Arial"/>
        </w:rPr>
        <w:t>Technical or laboratory staff salaries (including fringe benefits)</w:t>
      </w:r>
    </w:p>
    <w:p w14:paraId="13143CA6" w14:textId="14D0F257" w:rsidR="00597E13" w:rsidRDefault="00597E13" w:rsidP="00597E13">
      <w:pPr>
        <w:pStyle w:val="ListParagraph"/>
        <w:numPr>
          <w:ilvl w:val="0"/>
          <w:numId w:val="19"/>
        </w:numPr>
        <w:spacing w:after="200" w:line="240" w:lineRule="auto"/>
        <w:rPr>
          <w:rFonts w:ascii="Arial" w:hAnsi="Arial" w:cs="Arial"/>
        </w:rPr>
      </w:pPr>
      <w:r>
        <w:rPr>
          <w:rFonts w:ascii="Arial" w:hAnsi="Arial" w:cs="Arial"/>
        </w:rPr>
        <w:t>Stipends (including fringe benefits where applicable)</w:t>
      </w:r>
      <w:r w:rsidR="00A63AD5">
        <w:rPr>
          <w:rFonts w:ascii="Arial" w:hAnsi="Arial" w:cs="Arial"/>
        </w:rPr>
        <w:t xml:space="preserve"> for graduate and postdoctoral assistants</w:t>
      </w:r>
    </w:p>
    <w:p w14:paraId="0A675631" w14:textId="5530180D" w:rsidR="00597E13" w:rsidRDefault="00A63AD5" w:rsidP="00597E13">
      <w:pPr>
        <w:pStyle w:val="ListParagraph"/>
        <w:numPr>
          <w:ilvl w:val="0"/>
          <w:numId w:val="19"/>
        </w:numPr>
        <w:spacing w:after="200" w:line="240" w:lineRule="auto"/>
        <w:rPr>
          <w:rFonts w:ascii="Arial" w:hAnsi="Arial" w:cs="Arial"/>
        </w:rPr>
      </w:pPr>
      <w:r>
        <w:rPr>
          <w:rFonts w:ascii="Arial" w:hAnsi="Arial" w:cs="Arial"/>
        </w:rPr>
        <w:t>Registration fees at scientific meetings</w:t>
      </w:r>
    </w:p>
    <w:p w14:paraId="39625DE2" w14:textId="77777777" w:rsidR="00597E13" w:rsidRDefault="00597E13" w:rsidP="00597E13">
      <w:pPr>
        <w:pStyle w:val="ListParagraph"/>
        <w:numPr>
          <w:ilvl w:val="0"/>
          <w:numId w:val="19"/>
        </w:numPr>
        <w:spacing w:after="200" w:line="240" w:lineRule="auto"/>
        <w:rPr>
          <w:rFonts w:ascii="Arial" w:hAnsi="Arial" w:cs="Arial"/>
        </w:rPr>
      </w:pPr>
      <w:r>
        <w:rPr>
          <w:rFonts w:ascii="Arial" w:hAnsi="Arial" w:cs="Arial"/>
        </w:rPr>
        <w:t>Patient care costs and stipends</w:t>
      </w:r>
    </w:p>
    <w:p w14:paraId="0DB876E7" w14:textId="77777777" w:rsidR="00597E13" w:rsidRDefault="00597E13" w:rsidP="00597E13">
      <w:pPr>
        <w:pStyle w:val="ListParagraph"/>
        <w:numPr>
          <w:ilvl w:val="0"/>
          <w:numId w:val="19"/>
        </w:numPr>
        <w:spacing w:after="200" w:line="240" w:lineRule="auto"/>
        <w:rPr>
          <w:rFonts w:ascii="Arial" w:hAnsi="Arial" w:cs="Arial"/>
        </w:rPr>
      </w:pPr>
      <w:r>
        <w:rPr>
          <w:rFonts w:ascii="Arial" w:hAnsi="Arial" w:cs="Arial"/>
        </w:rPr>
        <w:t xml:space="preserve">Research related contractual agreements </w:t>
      </w:r>
    </w:p>
    <w:p w14:paraId="78B6408D" w14:textId="77777777" w:rsidR="00597E13" w:rsidRDefault="00597E13" w:rsidP="00597E13">
      <w:pPr>
        <w:pStyle w:val="ListParagraph"/>
        <w:numPr>
          <w:ilvl w:val="0"/>
          <w:numId w:val="19"/>
        </w:numPr>
        <w:spacing w:after="200" w:line="240" w:lineRule="auto"/>
        <w:rPr>
          <w:rFonts w:ascii="Arial" w:hAnsi="Arial" w:cs="Arial"/>
        </w:rPr>
      </w:pPr>
      <w:r>
        <w:rPr>
          <w:rFonts w:ascii="Arial" w:hAnsi="Arial" w:cs="Arial"/>
        </w:rPr>
        <w:t>Software (prior approval required)</w:t>
      </w:r>
    </w:p>
    <w:p w14:paraId="02D749C0" w14:textId="77777777" w:rsidR="00597E13" w:rsidRDefault="00597E13" w:rsidP="00597E13">
      <w:pPr>
        <w:rPr>
          <w:rFonts w:ascii="Arial" w:hAnsi="Arial" w:cs="Arial"/>
        </w:rPr>
      </w:pPr>
      <w:r>
        <w:rPr>
          <w:rFonts w:ascii="Arial" w:hAnsi="Arial" w:cs="Arial"/>
          <w:u w:val="single"/>
        </w:rPr>
        <w:t>Non-Allowable</w:t>
      </w:r>
      <w:r>
        <w:rPr>
          <w:rFonts w:ascii="Arial" w:hAnsi="Arial" w:cs="Arial"/>
        </w:rPr>
        <w:t xml:space="preserve"> expenses include the following:</w:t>
      </w:r>
    </w:p>
    <w:p w14:paraId="68CA3410" w14:textId="701E46E1" w:rsidR="00046871" w:rsidRDefault="00046871" w:rsidP="00597E13">
      <w:pPr>
        <w:pStyle w:val="Default"/>
        <w:numPr>
          <w:ilvl w:val="0"/>
          <w:numId w:val="20"/>
        </w:numPr>
        <w:rPr>
          <w:sz w:val="22"/>
          <w:szCs w:val="22"/>
        </w:rPr>
      </w:pPr>
      <w:r>
        <w:rPr>
          <w:sz w:val="22"/>
          <w:szCs w:val="22"/>
        </w:rPr>
        <w:t>Indirect Costs</w:t>
      </w:r>
    </w:p>
    <w:p w14:paraId="18350D37" w14:textId="6DBD5C33" w:rsidR="00597E13" w:rsidRDefault="00597E13" w:rsidP="00597E13">
      <w:pPr>
        <w:pStyle w:val="Default"/>
        <w:numPr>
          <w:ilvl w:val="0"/>
          <w:numId w:val="20"/>
        </w:numPr>
        <w:rPr>
          <w:sz w:val="22"/>
          <w:szCs w:val="22"/>
        </w:rPr>
      </w:pPr>
      <w:r>
        <w:rPr>
          <w:sz w:val="22"/>
          <w:szCs w:val="22"/>
        </w:rPr>
        <w:t>Faculty salaries</w:t>
      </w:r>
    </w:p>
    <w:p w14:paraId="4648AEE1" w14:textId="77777777" w:rsidR="00597E13" w:rsidRDefault="00597E13" w:rsidP="00597E13">
      <w:pPr>
        <w:pStyle w:val="Default"/>
        <w:numPr>
          <w:ilvl w:val="0"/>
          <w:numId w:val="20"/>
        </w:numPr>
        <w:rPr>
          <w:sz w:val="22"/>
          <w:szCs w:val="22"/>
        </w:rPr>
      </w:pPr>
      <w:r>
        <w:rPr>
          <w:sz w:val="22"/>
          <w:szCs w:val="22"/>
        </w:rPr>
        <w:t>Equipment (including computers)</w:t>
      </w:r>
    </w:p>
    <w:p w14:paraId="6D69CB8C" w14:textId="77777777" w:rsidR="00597E13" w:rsidRDefault="00597E13" w:rsidP="00597E13">
      <w:pPr>
        <w:pStyle w:val="Default"/>
        <w:numPr>
          <w:ilvl w:val="0"/>
          <w:numId w:val="20"/>
        </w:numPr>
        <w:rPr>
          <w:sz w:val="22"/>
          <w:szCs w:val="22"/>
        </w:rPr>
      </w:pPr>
      <w:r>
        <w:rPr>
          <w:sz w:val="22"/>
          <w:szCs w:val="22"/>
        </w:rPr>
        <w:t>Equipment maintenance and service contracts</w:t>
      </w:r>
    </w:p>
    <w:p w14:paraId="0EB2A396" w14:textId="77777777" w:rsidR="00597E13" w:rsidRDefault="00597E13" w:rsidP="00597E13">
      <w:pPr>
        <w:pStyle w:val="Default"/>
        <w:numPr>
          <w:ilvl w:val="0"/>
          <w:numId w:val="20"/>
        </w:numPr>
        <w:rPr>
          <w:sz w:val="22"/>
          <w:szCs w:val="22"/>
        </w:rPr>
      </w:pPr>
      <w:r>
        <w:rPr>
          <w:sz w:val="22"/>
          <w:szCs w:val="22"/>
        </w:rPr>
        <w:t xml:space="preserve">Secretarial/administrative salaries </w:t>
      </w:r>
    </w:p>
    <w:p w14:paraId="763A705B" w14:textId="77777777" w:rsidR="00597E13" w:rsidRDefault="00597E13" w:rsidP="00597E13">
      <w:pPr>
        <w:pStyle w:val="Default"/>
        <w:numPr>
          <w:ilvl w:val="0"/>
          <w:numId w:val="20"/>
        </w:numPr>
        <w:rPr>
          <w:sz w:val="22"/>
          <w:szCs w:val="22"/>
        </w:rPr>
      </w:pPr>
      <w:r>
        <w:rPr>
          <w:sz w:val="22"/>
          <w:szCs w:val="22"/>
        </w:rPr>
        <w:t xml:space="preserve">Graduate and undergraduate student tuition and student fees </w:t>
      </w:r>
    </w:p>
    <w:p w14:paraId="3AF53C1C" w14:textId="77777777" w:rsidR="00597E13" w:rsidRDefault="00597E13" w:rsidP="00597E13">
      <w:pPr>
        <w:pStyle w:val="Default"/>
        <w:numPr>
          <w:ilvl w:val="0"/>
          <w:numId w:val="20"/>
        </w:numPr>
        <w:rPr>
          <w:sz w:val="22"/>
          <w:szCs w:val="22"/>
        </w:rPr>
      </w:pPr>
      <w:r>
        <w:rPr>
          <w:sz w:val="22"/>
          <w:szCs w:val="22"/>
        </w:rPr>
        <w:t>Textbooks/course books and periodicals</w:t>
      </w:r>
    </w:p>
    <w:p w14:paraId="6D0FCB1F" w14:textId="77777777" w:rsidR="00597E13" w:rsidRDefault="00597E13" w:rsidP="00597E13">
      <w:pPr>
        <w:pStyle w:val="Default"/>
        <w:numPr>
          <w:ilvl w:val="0"/>
          <w:numId w:val="20"/>
        </w:numPr>
        <w:rPr>
          <w:sz w:val="22"/>
          <w:szCs w:val="22"/>
        </w:rPr>
      </w:pPr>
      <w:r>
        <w:rPr>
          <w:sz w:val="22"/>
          <w:szCs w:val="22"/>
        </w:rPr>
        <w:t>Subscriptions to periodicals</w:t>
      </w:r>
    </w:p>
    <w:p w14:paraId="11F05302" w14:textId="3117A023" w:rsidR="00597E13" w:rsidRDefault="00597E13" w:rsidP="00597E13">
      <w:pPr>
        <w:pStyle w:val="Default"/>
        <w:numPr>
          <w:ilvl w:val="0"/>
          <w:numId w:val="20"/>
        </w:numPr>
        <w:rPr>
          <w:sz w:val="22"/>
          <w:szCs w:val="22"/>
        </w:rPr>
      </w:pPr>
      <w:r>
        <w:rPr>
          <w:sz w:val="22"/>
          <w:szCs w:val="22"/>
        </w:rPr>
        <w:t xml:space="preserve">Membership dues </w:t>
      </w:r>
    </w:p>
    <w:p w14:paraId="72672A64" w14:textId="74308A11" w:rsidR="00A63AD5" w:rsidRDefault="00A63AD5" w:rsidP="00597E13">
      <w:pPr>
        <w:pStyle w:val="Default"/>
        <w:numPr>
          <w:ilvl w:val="0"/>
          <w:numId w:val="20"/>
        </w:numPr>
        <w:rPr>
          <w:sz w:val="22"/>
          <w:szCs w:val="22"/>
        </w:rPr>
      </w:pPr>
      <w:r>
        <w:rPr>
          <w:sz w:val="22"/>
          <w:szCs w:val="22"/>
        </w:rPr>
        <w:t>Honoraria and travel expenses for visiting lectures</w:t>
      </w:r>
    </w:p>
    <w:p w14:paraId="4BAD392F" w14:textId="77777777" w:rsidR="00597E13" w:rsidRDefault="00597E13" w:rsidP="00597E13">
      <w:pPr>
        <w:pStyle w:val="Default"/>
        <w:numPr>
          <w:ilvl w:val="0"/>
          <w:numId w:val="20"/>
        </w:numPr>
        <w:rPr>
          <w:sz w:val="22"/>
          <w:szCs w:val="22"/>
        </w:rPr>
      </w:pPr>
      <w:r>
        <w:rPr>
          <w:sz w:val="22"/>
          <w:szCs w:val="22"/>
        </w:rPr>
        <w:t xml:space="preserve">Rental of office or laboratory space </w:t>
      </w:r>
    </w:p>
    <w:p w14:paraId="4F77A886" w14:textId="77777777" w:rsidR="00597E13" w:rsidRDefault="00597E13" w:rsidP="00597E13">
      <w:pPr>
        <w:pStyle w:val="Default"/>
        <w:numPr>
          <w:ilvl w:val="0"/>
          <w:numId w:val="20"/>
        </w:numPr>
        <w:rPr>
          <w:sz w:val="22"/>
          <w:szCs w:val="22"/>
        </w:rPr>
      </w:pPr>
      <w:r>
        <w:rPr>
          <w:sz w:val="22"/>
          <w:szCs w:val="22"/>
        </w:rPr>
        <w:t xml:space="preserve">Recruiting and relocation expenses </w:t>
      </w:r>
    </w:p>
    <w:p w14:paraId="3C88FE76" w14:textId="77777777" w:rsidR="00597E13" w:rsidRDefault="00597E13" w:rsidP="00597E13">
      <w:pPr>
        <w:pStyle w:val="Default"/>
        <w:numPr>
          <w:ilvl w:val="0"/>
          <w:numId w:val="20"/>
        </w:numPr>
        <w:rPr>
          <w:sz w:val="22"/>
          <w:szCs w:val="22"/>
        </w:rPr>
      </w:pPr>
      <w:r>
        <w:rPr>
          <w:sz w:val="22"/>
          <w:szCs w:val="22"/>
        </w:rPr>
        <w:t>Construction, renovation, or maintenance of buildings/laboratories</w:t>
      </w:r>
    </w:p>
    <w:p w14:paraId="6E96D047" w14:textId="0C15BDDA" w:rsidR="00597E13" w:rsidRDefault="00597E13" w:rsidP="00597E13">
      <w:pPr>
        <w:pStyle w:val="Default"/>
        <w:numPr>
          <w:ilvl w:val="0"/>
          <w:numId w:val="20"/>
        </w:numPr>
        <w:rPr>
          <w:sz w:val="22"/>
          <w:szCs w:val="22"/>
        </w:rPr>
      </w:pPr>
      <w:r>
        <w:rPr>
          <w:sz w:val="22"/>
          <w:szCs w:val="22"/>
        </w:rPr>
        <w:t>Food costs associated with meetings or conferences held by investigative team</w:t>
      </w:r>
    </w:p>
    <w:p w14:paraId="392110F7" w14:textId="748DFB53" w:rsidR="00C67793" w:rsidRDefault="00C67793" w:rsidP="00597E13">
      <w:pPr>
        <w:pStyle w:val="Default"/>
        <w:numPr>
          <w:ilvl w:val="0"/>
          <w:numId w:val="20"/>
        </w:numPr>
        <w:rPr>
          <w:sz w:val="22"/>
          <w:szCs w:val="22"/>
        </w:rPr>
      </w:pPr>
      <w:r>
        <w:rPr>
          <w:sz w:val="22"/>
          <w:szCs w:val="22"/>
        </w:rPr>
        <w:t>Non-medical services to patients</w:t>
      </w:r>
    </w:p>
    <w:p w14:paraId="2AC124B6" w14:textId="6746396B" w:rsidR="00597E13" w:rsidRDefault="00C67793" w:rsidP="00597E13">
      <w:pPr>
        <w:pStyle w:val="Default"/>
        <w:numPr>
          <w:ilvl w:val="0"/>
          <w:numId w:val="20"/>
        </w:numPr>
        <w:rPr>
          <w:sz w:val="22"/>
          <w:szCs w:val="22"/>
        </w:rPr>
      </w:pPr>
      <w:r>
        <w:rPr>
          <w:sz w:val="22"/>
          <w:szCs w:val="22"/>
        </w:rPr>
        <w:t xml:space="preserve">Foreign </w:t>
      </w:r>
      <w:r w:rsidR="00597E13">
        <w:rPr>
          <w:sz w:val="22"/>
          <w:szCs w:val="22"/>
        </w:rPr>
        <w:t>Travel</w:t>
      </w:r>
    </w:p>
    <w:p w14:paraId="291AA58E" w14:textId="77777777" w:rsidR="004C2D3C" w:rsidRDefault="004C2D3C" w:rsidP="00F942B7">
      <w:pPr>
        <w:rPr>
          <w:rFonts w:ascii="Arial" w:hAnsi="Arial" w:cs="Arial"/>
          <w:b/>
          <w:bCs/>
          <w:i/>
          <w:iCs/>
          <w:highlight w:val="yellow"/>
        </w:rPr>
      </w:pPr>
    </w:p>
    <w:p w14:paraId="31BC0555" w14:textId="5F562995" w:rsidR="00597E13" w:rsidRDefault="00F92B40" w:rsidP="00597E13">
      <w:pPr>
        <w:ind w:right="-720"/>
        <w:rPr>
          <w:rFonts w:ascii="Arial" w:hAnsi="Arial" w:cs="Arial"/>
          <w:b/>
          <w:bCs/>
        </w:rPr>
      </w:pPr>
      <w:r>
        <w:rPr>
          <w:rFonts w:ascii="Arial" w:hAnsi="Arial" w:cs="Arial"/>
          <w:b/>
          <w:bCs/>
        </w:rPr>
        <w:t>SUBMISSION PROCESS AND GUIDELINES</w:t>
      </w:r>
    </w:p>
    <w:p w14:paraId="72DEC7D1" w14:textId="3D30E7D3" w:rsidR="00F92B40" w:rsidRDefault="00F92B40" w:rsidP="00F92B40">
      <w:pPr>
        <w:widowControl w:val="0"/>
        <w:spacing w:after="0" w:line="240" w:lineRule="auto"/>
        <w:ind w:right="-540"/>
        <w:rPr>
          <w:rFonts w:ascii="Arial" w:hAnsi="Arial" w:cs="Arial"/>
        </w:rPr>
      </w:pPr>
      <w:r>
        <w:rPr>
          <w:rFonts w:ascii="Arial" w:hAnsi="Arial" w:cs="Arial"/>
        </w:rPr>
        <w:t>This funding is meant to support pursuit of specific experiments needed as preliminary data for extramural funding applications to NIH or similar peer review bodies. Reviewers are NOT looking for broad multiyear projects that read like a complete 5</w:t>
      </w:r>
      <w:r w:rsidR="005272FD">
        <w:rPr>
          <w:rFonts w:ascii="Arial" w:hAnsi="Arial" w:cs="Arial"/>
        </w:rPr>
        <w:t>-</w:t>
      </w:r>
      <w:r>
        <w:rPr>
          <w:rFonts w:ascii="Arial" w:hAnsi="Arial" w:cs="Arial"/>
        </w:rPr>
        <w:t xml:space="preserve">year grant, or a condensed form of an already submitted NIH grant. The most successful applications are those that explain the concept of the research, give the preliminary data available to date, explain where the project is going in broad terms, and then explain the specific experiments needed to support the hypotheses to an NIH peer review body. Projects seeking pilot data for resubmission applications to NIH should discuss how the project would address peer review critique received from the NIH.  </w:t>
      </w:r>
    </w:p>
    <w:p w14:paraId="67A48646" w14:textId="77777777" w:rsidR="00F92B40" w:rsidRDefault="00F92B40" w:rsidP="00F92B40">
      <w:pPr>
        <w:widowControl w:val="0"/>
        <w:spacing w:after="0" w:line="240" w:lineRule="auto"/>
        <w:ind w:right="-540"/>
        <w:rPr>
          <w:rFonts w:ascii="Arial" w:hAnsi="Arial" w:cs="Arial"/>
        </w:rPr>
      </w:pPr>
    </w:p>
    <w:p w14:paraId="2DC01441" w14:textId="49FE9428" w:rsidR="00F92B40" w:rsidRDefault="00F92B40" w:rsidP="00F92B40">
      <w:pPr>
        <w:widowControl w:val="0"/>
        <w:spacing w:after="0" w:line="240" w:lineRule="auto"/>
        <w:ind w:right="-540"/>
        <w:rPr>
          <w:rFonts w:ascii="Arial" w:hAnsi="Arial" w:cs="Arial"/>
        </w:rPr>
      </w:pPr>
      <w:r>
        <w:rPr>
          <w:rFonts w:ascii="Arial" w:hAnsi="Arial" w:cs="Arial"/>
        </w:rPr>
        <w:t xml:space="preserve">*All applicants will receive reviewers’ comments at the end of the review process regardless of whether they receive funding. </w:t>
      </w:r>
    </w:p>
    <w:p w14:paraId="46869A92" w14:textId="44ED50F2" w:rsidR="00281397" w:rsidRPr="003B43D9" w:rsidRDefault="00281397" w:rsidP="003B43D9">
      <w:pPr>
        <w:autoSpaceDE w:val="0"/>
        <w:autoSpaceDN w:val="0"/>
        <w:spacing w:after="0"/>
        <w:rPr>
          <w:rFonts w:ascii="Arial" w:hAnsi="Arial" w:cs="Arial"/>
          <w:u w:val="single"/>
        </w:rPr>
      </w:pPr>
      <w:r w:rsidRPr="003B43D9">
        <w:rPr>
          <w:rFonts w:ascii="Arial" w:hAnsi="Arial" w:cs="Arial"/>
          <w:u w:val="single"/>
        </w:rPr>
        <w:t xml:space="preserve">Pease compile the following sections in one PDF and email to </w:t>
      </w:r>
      <w:r w:rsidR="003B43D9" w:rsidRPr="003B43D9">
        <w:rPr>
          <w:rFonts w:ascii="Arial" w:hAnsi="Arial" w:cs="Arial"/>
          <w:u w:val="single"/>
        </w:rPr>
        <w:t>Sarah Olender at:</w:t>
      </w:r>
      <w:r w:rsidRPr="003B43D9">
        <w:rPr>
          <w:rFonts w:ascii="Arial" w:hAnsi="Arial" w:cs="Arial"/>
          <w:u w:val="single"/>
        </w:rPr>
        <w:t xml:space="preserve"> </w:t>
      </w:r>
      <w:hyperlink r:id="rId11" w:history="1">
        <w:r w:rsidRPr="003B43D9">
          <w:rPr>
            <w:rStyle w:val="Hyperlink"/>
            <w:rFonts w:ascii="Arial" w:hAnsi="Arial" w:cs="Arial"/>
          </w:rPr>
          <w:t>solend2@uic.edu</w:t>
        </w:r>
      </w:hyperlink>
      <w:r w:rsidR="003B43D9" w:rsidRPr="003B43D9">
        <w:rPr>
          <w:rStyle w:val="Hyperlink"/>
          <w:rFonts w:ascii="Arial" w:hAnsi="Arial" w:cs="Arial"/>
        </w:rPr>
        <w:t xml:space="preserve">. </w:t>
      </w:r>
      <w:r w:rsidR="003B43D9" w:rsidRPr="003B43D9">
        <w:rPr>
          <w:rStyle w:val="Hyperlink"/>
          <w:rFonts w:ascii="Arial" w:hAnsi="Arial" w:cs="Arial"/>
          <w:color w:val="000000" w:themeColor="text1"/>
        </w:rPr>
        <w:t xml:space="preserve">The subject line should state: ACS IRG </w:t>
      </w:r>
      <w:r w:rsidR="005272FD">
        <w:rPr>
          <w:rStyle w:val="Hyperlink"/>
          <w:rFonts w:ascii="Arial" w:hAnsi="Arial" w:cs="Arial"/>
          <w:color w:val="000000" w:themeColor="text1"/>
        </w:rPr>
        <w:t xml:space="preserve">DEI </w:t>
      </w:r>
      <w:r w:rsidR="003B43D9" w:rsidRPr="003B43D9">
        <w:rPr>
          <w:rStyle w:val="Hyperlink"/>
          <w:rFonts w:ascii="Arial" w:hAnsi="Arial" w:cs="Arial"/>
          <w:color w:val="000000" w:themeColor="text1"/>
        </w:rPr>
        <w:t>Pilot Application</w:t>
      </w:r>
    </w:p>
    <w:p w14:paraId="5889DED8" w14:textId="77777777" w:rsidR="004808A0" w:rsidRDefault="004808A0" w:rsidP="004808A0">
      <w:pPr>
        <w:pStyle w:val="ListParagraph"/>
        <w:spacing w:line="240" w:lineRule="auto"/>
      </w:pPr>
    </w:p>
    <w:p w14:paraId="29D19DF6" w14:textId="7CBEC65B" w:rsidR="00745FBE" w:rsidRDefault="00745FBE" w:rsidP="00745FBE">
      <w:pPr>
        <w:pStyle w:val="ListParagraph"/>
        <w:numPr>
          <w:ilvl w:val="0"/>
          <w:numId w:val="21"/>
        </w:numPr>
        <w:spacing w:before="200" w:after="200" w:line="240" w:lineRule="auto"/>
        <w:rPr>
          <w:rFonts w:ascii="Arial" w:hAnsi="Arial" w:cs="Arial"/>
        </w:rPr>
      </w:pPr>
      <w:r w:rsidRPr="00745FBE">
        <w:rPr>
          <w:rFonts w:ascii="Arial" w:hAnsi="Arial" w:cs="Arial"/>
        </w:rPr>
        <w:t>Title Page</w:t>
      </w:r>
      <w:r w:rsidRPr="00745FBE">
        <w:rPr>
          <w:rFonts w:ascii="Arial" w:hAnsi="Arial" w:cs="Arial"/>
          <w:i/>
        </w:rPr>
        <w:t xml:space="preserve"> </w:t>
      </w:r>
      <w:r w:rsidRPr="00745FBE">
        <w:rPr>
          <w:rFonts w:ascii="Arial" w:hAnsi="Arial" w:cs="Arial"/>
        </w:rPr>
        <w:t>– Provide information and Lay language (non-technical) abstract of the proposed project</w:t>
      </w:r>
      <w:r w:rsidRPr="00745FBE">
        <w:rPr>
          <w:rFonts w:ascii="Arial" w:hAnsi="Arial" w:cs="Arial"/>
          <w:i/>
        </w:rPr>
        <w:t xml:space="preserve"> </w:t>
      </w:r>
      <w:r w:rsidR="00415788">
        <w:rPr>
          <w:rFonts w:ascii="Arial" w:hAnsi="Arial" w:cs="Arial"/>
          <w:i/>
        </w:rPr>
        <w:t>–</w:t>
      </w:r>
      <w:r w:rsidRPr="00745FBE">
        <w:rPr>
          <w:rFonts w:ascii="Arial" w:hAnsi="Arial" w:cs="Arial"/>
        </w:rPr>
        <w:t xml:space="preserve"> </w:t>
      </w:r>
      <w:r w:rsidR="00415788">
        <w:rPr>
          <w:rFonts w:ascii="Arial" w:hAnsi="Arial" w:cs="Arial"/>
        </w:rPr>
        <w:t xml:space="preserve">Please include a sentence or two about how you qualify as a URM candidate. </w:t>
      </w:r>
      <w:r w:rsidRPr="00745FBE">
        <w:rPr>
          <w:rFonts w:ascii="Arial" w:hAnsi="Arial" w:cs="Arial"/>
        </w:rPr>
        <w:t>The departmental signatures represent a written commitment to support faculty effort on the project</w:t>
      </w:r>
      <w:r w:rsidR="005272FD">
        <w:rPr>
          <w:rFonts w:ascii="Arial" w:hAnsi="Arial" w:cs="Arial"/>
        </w:rPr>
        <w:t>, and a verification of eligibility of the applicant.</w:t>
      </w:r>
      <w:r w:rsidR="00415788">
        <w:rPr>
          <w:rFonts w:ascii="Arial" w:hAnsi="Arial" w:cs="Arial"/>
        </w:rPr>
        <w:t xml:space="preserve"> </w:t>
      </w:r>
      <w:hyperlink r:id="rId12" w:history="1">
        <w:r w:rsidR="00B65837" w:rsidRPr="00B65837">
          <w:rPr>
            <w:rStyle w:val="Hyperlink"/>
            <w:rFonts w:ascii="Arial" w:hAnsi="Arial" w:cs="Arial"/>
          </w:rPr>
          <w:t xml:space="preserve">Link to the </w:t>
        </w:r>
        <w:r w:rsidR="0096194C">
          <w:rPr>
            <w:rStyle w:val="Hyperlink"/>
            <w:rFonts w:ascii="Arial" w:hAnsi="Arial" w:cs="Arial"/>
          </w:rPr>
          <w:t>RFA Face P</w:t>
        </w:r>
        <w:r w:rsidR="00B65837" w:rsidRPr="00B65837">
          <w:rPr>
            <w:rStyle w:val="Hyperlink"/>
            <w:rFonts w:ascii="Arial" w:hAnsi="Arial" w:cs="Arial"/>
          </w:rPr>
          <w:t>age</w:t>
        </w:r>
      </w:hyperlink>
    </w:p>
    <w:p w14:paraId="7BEF5495" w14:textId="77777777" w:rsidR="00745FBE" w:rsidRPr="00745FBE" w:rsidRDefault="00745FBE" w:rsidP="00745FBE">
      <w:pPr>
        <w:pStyle w:val="ListParagraph"/>
        <w:rPr>
          <w:rFonts w:ascii="Arial" w:hAnsi="Arial" w:cs="Arial"/>
        </w:rPr>
      </w:pPr>
    </w:p>
    <w:p w14:paraId="20B34619" w14:textId="40BF4B32" w:rsidR="004808A0" w:rsidRDefault="004808A0" w:rsidP="00067A46">
      <w:pPr>
        <w:pStyle w:val="ListParagraph"/>
        <w:numPr>
          <w:ilvl w:val="0"/>
          <w:numId w:val="21"/>
        </w:numPr>
        <w:spacing w:before="200" w:after="200" w:line="240" w:lineRule="auto"/>
        <w:rPr>
          <w:rFonts w:ascii="Arial" w:hAnsi="Arial" w:cs="Arial"/>
        </w:rPr>
      </w:pPr>
      <w:r w:rsidRPr="001D7E2B">
        <w:rPr>
          <w:rFonts w:ascii="Arial" w:hAnsi="Arial" w:cs="Arial"/>
        </w:rPr>
        <w:t xml:space="preserve">Introduction (if applicable, 1 page maximum) - If the project was previously submitted for pilot funding but was not awarded, provide a </w:t>
      </w:r>
      <w:r w:rsidRPr="001D7E2B">
        <w:rPr>
          <w:rFonts w:ascii="Arial" w:hAnsi="Arial" w:cs="Arial"/>
          <w:i/>
        </w:rPr>
        <w:t>one</w:t>
      </w:r>
      <w:r w:rsidR="00517019">
        <w:rPr>
          <w:rFonts w:ascii="Arial" w:hAnsi="Arial" w:cs="Arial"/>
          <w:i/>
        </w:rPr>
        <w:t>-</w:t>
      </w:r>
      <w:r w:rsidRPr="001D7E2B">
        <w:rPr>
          <w:rFonts w:ascii="Arial" w:hAnsi="Arial" w:cs="Arial"/>
          <w:i/>
        </w:rPr>
        <w:t>page</w:t>
      </w:r>
      <w:r w:rsidRPr="001D7E2B">
        <w:rPr>
          <w:rFonts w:ascii="Arial" w:hAnsi="Arial" w:cs="Arial"/>
        </w:rPr>
        <w:t xml:space="preserve"> overview of how it has been revised to address the reviewers’ </w:t>
      </w:r>
      <w:r w:rsidRPr="00745FBE">
        <w:rPr>
          <w:rFonts w:ascii="Arial" w:hAnsi="Arial" w:cs="Arial"/>
        </w:rPr>
        <w:t>critique</w:t>
      </w:r>
      <w:r w:rsidRPr="001D7E2B">
        <w:rPr>
          <w:rFonts w:ascii="Arial" w:hAnsi="Arial" w:cs="Arial"/>
        </w:rPr>
        <w:t xml:space="preserve">. </w:t>
      </w:r>
    </w:p>
    <w:p w14:paraId="622210D8" w14:textId="77777777" w:rsidR="001D7E2B" w:rsidRPr="001D7E2B" w:rsidRDefault="001D7E2B" w:rsidP="001D7E2B">
      <w:pPr>
        <w:pStyle w:val="ListParagraph"/>
        <w:spacing w:before="200" w:after="200" w:line="240" w:lineRule="auto"/>
        <w:rPr>
          <w:rFonts w:ascii="Arial" w:hAnsi="Arial" w:cs="Arial"/>
        </w:rPr>
      </w:pPr>
    </w:p>
    <w:p w14:paraId="0270F2D7" w14:textId="77777777" w:rsidR="00D3664F" w:rsidRDefault="00D3664F" w:rsidP="00D3664F">
      <w:pPr>
        <w:pStyle w:val="ListParagraph"/>
        <w:numPr>
          <w:ilvl w:val="0"/>
          <w:numId w:val="21"/>
        </w:numPr>
        <w:spacing w:before="200" w:after="200" w:line="240" w:lineRule="auto"/>
        <w:rPr>
          <w:rFonts w:ascii="Arial" w:hAnsi="Arial" w:cs="Arial"/>
        </w:rPr>
      </w:pPr>
      <w:r>
        <w:rPr>
          <w:rFonts w:ascii="Arial" w:hAnsi="Arial" w:cs="Arial"/>
        </w:rPr>
        <w:t xml:space="preserve">Specific Aims – (1-page maximum) State concisely the hypothesis to be tested and the specific aim(s) to be achieved during the one year. </w:t>
      </w:r>
    </w:p>
    <w:p w14:paraId="4220CAB8" w14:textId="77777777" w:rsidR="00D3664F" w:rsidRDefault="00D3664F" w:rsidP="00D3664F">
      <w:pPr>
        <w:pStyle w:val="ListParagraph"/>
        <w:spacing w:line="240" w:lineRule="auto"/>
        <w:rPr>
          <w:rFonts w:ascii="Arial" w:hAnsi="Arial" w:cs="Arial"/>
        </w:rPr>
      </w:pPr>
    </w:p>
    <w:p w14:paraId="7F0DB98D" w14:textId="1006834B" w:rsidR="00D3664F" w:rsidRDefault="00D3664F" w:rsidP="00D3664F">
      <w:pPr>
        <w:pStyle w:val="ListParagraph"/>
        <w:numPr>
          <w:ilvl w:val="0"/>
          <w:numId w:val="21"/>
        </w:numPr>
        <w:spacing w:before="200" w:after="200" w:line="240" w:lineRule="auto"/>
        <w:rPr>
          <w:rFonts w:ascii="Arial" w:hAnsi="Arial" w:cs="Arial"/>
        </w:rPr>
      </w:pPr>
      <w:r>
        <w:rPr>
          <w:rFonts w:ascii="Arial" w:hAnsi="Arial" w:cs="Arial"/>
        </w:rPr>
        <w:t xml:space="preserve">Research Plan - </w:t>
      </w:r>
      <w:r>
        <w:rPr>
          <w:rFonts w:ascii="Arial" w:hAnsi="Arial" w:cs="Arial"/>
          <w:i/>
        </w:rPr>
        <w:t>(not to exceed 4 pages, excluding references)</w:t>
      </w:r>
      <w:r>
        <w:rPr>
          <w:rFonts w:ascii="Arial" w:hAnsi="Arial" w:cs="Arial"/>
        </w:rPr>
        <w:t xml:space="preserve">. Narrative should include </w:t>
      </w:r>
      <w:r w:rsidRPr="009E52F3">
        <w:rPr>
          <w:rFonts w:ascii="Arial" w:hAnsi="Arial" w:cs="Arial"/>
        </w:rPr>
        <w:t>Background, Objective/Hypothesis, Specific Aim(s), Study Design, and Cancer Relevance)</w:t>
      </w:r>
      <w:r>
        <w:rPr>
          <w:rFonts w:ascii="Arial" w:hAnsi="Arial" w:cs="Arial"/>
        </w:rPr>
        <w:t xml:space="preserve">. Provide sufficient detail for reviewers to judge the potential of the project. </w:t>
      </w:r>
      <w:r w:rsidRPr="00D3664F">
        <w:rPr>
          <w:rFonts w:ascii="Arial" w:hAnsi="Arial" w:cs="Arial"/>
        </w:rPr>
        <w:t xml:space="preserve">Concisely present the experimental design and the methods to be used to accomplish the specific aims. Indicate how the results will be interpreted and how they </w:t>
      </w:r>
      <w:r>
        <w:rPr>
          <w:rFonts w:ascii="Arial" w:hAnsi="Arial" w:cs="Arial"/>
        </w:rPr>
        <w:t>will support future research</w:t>
      </w:r>
      <w:r w:rsidRPr="00D3664F">
        <w:rPr>
          <w:rFonts w:ascii="Arial" w:hAnsi="Arial" w:cs="Arial"/>
        </w:rPr>
        <w:t xml:space="preserve">. Well-documented experimental methods and standard procedures may be described very briefly or referenced, but novel experimental approaches should be described in more detail. </w:t>
      </w:r>
      <w:r>
        <w:rPr>
          <w:rFonts w:ascii="Arial" w:hAnsi="Arial" w:cs="Arial"/>
        </w:rPr>
        <w:t xml:space="preserve">Discuss the role and individual responsibilities of each of the project investigators and specific plans for applying for and obtaining future support as a result of this project. Applicants are encouraged to incorporate </w:t>
      </w:r>
      <w:r w:rsidR="004E72CF">
        <w:rPr>
          <w:rFonts w:ascii="Arial" w:hAnsi="Arial" w:cs="Arial"/>
        </w:rPr>
        <w:t xml:space="preserve">Cancer Center </w:t>
      </w:r>
      <w:r>
        <w:rPr>
          <w:rFonts w:ascii="Arial" w:hAnsi="Arial" w:cs="Arial"/>
        </w:rPr>
        <w:t xml:space="preserve">shared resources into their research plan. </w:t>
      </w:r>
    </w:p>
    <w:p w14:paraId="72B5DA7A" w14:textId="77777777" w:rsidR="00D3664F" w:rsidRDefault="00D3664F" w:rsidP="00D3664F">
      <w:pPr>
        <w:pStyle w:val="ListParagraph"/>
        <w:spacing w:before="200" w:after="200" w:line="240" w:lineRule="auto"/>
        <w:rPr>
          <w:rFonts w:ascii="Arial" w:hAnsi="Arial" w:cs="Arial"/>
        </w:rPr>
      </w:pPr>
    </w:p>
    <w:p w14:paraId="1894E4E8" w14:textId="3601B72A" w:rsidR="004808A0" w:rsidRDefault="004808A0" w:rsidP="004808A0">
      <w:pPr>
        <w:pStyle w:val="ListParagraph"/>
        <w:numPr>
          <w:ilvl w:val="0"/>
          <w:numId w:val="21"/>
        </w:numPr>
        <w:spacing w:before="200" w:after="200" w:line="240" w:lineRule="auto"/>
        <w:rPr>
          <w:rFonts w:ascii="Arial" w:hAnsi="Arial" w:cs="Arial"/>
        </w:rPr>
      </w:pPr>
      <w:r>
        <w:rPr>
          <w:rFonts w:ascii="Arial" w:hAnsi="Arial" w:cs="Arial"/>
        </w:rPr>
        <w:t xml:space="preserve">Budget </w:t>
      </w:r>
      <w:r>
        <w:rPr>
          <w:rFonts w:ascii="Arial" w:hAnsi="Arial" w:cs="Arial"/>
          <w:i/>
        </w:rPr>
        <w:t xml:space="preserve">(use PHS 398 Form Page 4) </w:t>
      </w:r>
      <w:r>
        <w:rPr>
          <w:rFonts w:ascii="Arial" w:hAnsi="Arial" w:cs="Arial"/>
        </w:rPr>
        <w:t>- Submit a 12-month budget and brief justification. The total budget should not exceed $</w:t>
      </w:r>
      <w:r w:rsidR="00281397">
        <w:rPr>
          <w:rFonts w:ascii="Arial" w:hAnsi="Arial" w:cs="Arial"/>
        </w:rPr>
        <w:t>5</w:t>
      </w:r>
      <w:r>
        <w:rPr>
          <w:rFonts w:ascii="Arial" w:hAnsi="Arial" w:cs="Arial"/>
        </w:rPr>
        <w:t xml:space="preserve">0,000. </w:t>
      </w:r>
      <w:r>
        <w:rPr>
          <w:rFonts w:ascii="Verdana" w:hAnsi="Verdana"/>
          <w:color w:val="0000FF"/>
          <w:sz w:val="21"/>
          <w:szCs w:val="21"/>
          <w:shd w:val="clear" w:color="auto" w:fill="FFFFFF"/>
        </w:rPr>
        <w:t>(</w:t>
      </w:r>
      <w:hyperlink r:id="rId13" w:history="1">
        <w:r>
          <w:rPr>
            <w:rStyle w:val="Hyperlink"/>
            <w:rFonts w:ascii="Verdana" w:hAnsi="Verdana"/>
            <w:sz w:val="21"/>
            <w:szCs w:val="21"/>
            <w:bdr w:val="none" w:sz="0" w:space="0" w:color="auto" w:frame="1"/>
            <w:shd w:val="clear" w:color="auto" w:fill="FFFFFF"/>
          </w:rPr>
          <w:t>http://grants.nih.gov/grants/funding/phs398/phs398.html</w:t>
        </w:r>
      </w:hyperlink>
      <w:r>
        <w:rPr>
          <w:rFonts w:ascii="Verdana" w:hAnsi="Verdana"/>
          <w:color w:val="0000FF"/>
          <w:sz w:val="21"/>
          <w:szCs w:val="21"/>
          <w:shd w:val="clear" w:color="auto" w:fill="FFFFFF"/>
        </w:rPr>
        <w:t>)</w:t>
      </w:r>
    </w:p>
    <w:p w14:paraId="4B7605F7" w14:textId="77777777" w:rsidR="004808A0" w:rsidRDefault="004808A0" w:rsidP="004808A0">
      <w:pPr>
        <w:pStyle w:val="ListParagraph"/>
        <w:spacing w:line="240" w:lineRule="auto"/>
        <w:rPr>
          <w:rFonts w:ascii="Arial" w:hAnsi="Arial" w:cs="Arial"/>
        </w:rPr>
      </w:pPr>
    </w:p>
    <w:p w14:paraId="09CFAF2C" w14:textId="60529D4E" w:rsidR="004808A0" w:rsidRDefault="004808A0" w:rsidP="004808A0">
      <w:pPr>
        <w:pStyle w:val="ListParagraph"/>
        <w:numPr>
          <w:ilvl w:val="0"/>
          <w:numId w:val="21"/>
        </w:numPr>
        <w:spacing w:before="200" w:after="200" w:line="240" w:lineRule="auto"/>
        <w:rPr>
          <w:rFonts w:ascii="Arial" w:hAnsi="Arial" w:cs="Arial"/>
        </w:rPr>
      </w:pPr>
      <w:r>
        <w:rPr>
          <w:rFonts w:ascii="Arial" w:hAnsi="Arial" w:cs="Arial"/>
        </w:rPr>
        <w:t>Biographical Sketch (use PHS 398 suggested format) - Submit bio</w:t>
      </w:r>
      <w:r w:rsidR="00B65837">
        <w:rPr>
          <w:rFonts w:ascii="Arial" w:hAnsi="Arial" w:cs="Arial"/>
        </w:rPr>
        <w:t xml:space="preserve"> </w:t>
      </w:r>
      <w:r>
        <w:rPr>
          <w:rFonts w:ascii="Arial" w:hAnsi="Arial" w:cs="Arial"/>
        </w:rPr>
        <w:t xml:space="preserve">sketches for all project investigators. </w:t>
      </w:r>
      <w:hyperlink r:id="rId14" w:history="1">
        <w:r>
          <w:rPr>
            <w:rStyle w:val="Hyperlink"/>
            <w:rFonts w:ascii="Arial" w:hAnsi="Arial" w:cs="Arial"/>
          </w:rPr>
          <w:t>https://grants.nih.gov/grants/forms/biosketch.htm</w:t>
        </w:r>
      </w:hyperlink>
    </w:p>
    <w:p w14:paraId="7F7FE7AC" w14:textId="77777777" w:rsidR="004808A0" w:rsidRDefault="004808A0" w:rsidP="004808A0">
      <w:pPr>
        <w:pStyle w:val="ListParagraph"/>
        <w:spacing w:line="240" w:lineRule="auto"/>
        <w:rPr>
          <w:rFonts w:ascii="Arial" w:hAnsi="Arial" w:cs="Arial"/>
        </w:rPr>
      </w:pPr>
    </w:p>
    <w:p w14:paraId="2E653CDE" w14:textId="4C4D3BDE" w:rsidR="00281397" w:rsidRPr="00281397" w:rsidRDefault="004808A0" w:rsidP="00281397">
      <w:pPr>
        <w:pStyle w:val="ListParagraph"/>
        <w:numPr>
          <w:ilvl w:val="0"/>
          <w:numId w:val="21"/>
        </w:numPr>
        <w:spacing w:before="200" w:after="200" w:line="240" w:lineRule="auto"/>
        <w:rPr>
          <w:rFonts w:ascii="Arial" w:hAnsi="Arial" w:cs="Arial"/>
        </w:rPr>
      </w:pPr>
      <w:r>
        <w:rPr>
          <w:rFonts w:ascii="Arial" w:hAnsi="Arial" w:cs="Arial"/>
        </w:rPr>
        <w:t>Other Support - Document other support for each project investigator, using NIH format, including a statement of the specific aims for all funded projects.</w:t>
      </w:r>
      <w:r>
        <w:t xml:space="preserve"> </w:t>
      </w:r>
      <w:hyperlink r:id="rId15" w:history="1">
        <w:r>
          <w:rPr>
            <w:rStyle w:val="Hyperlink"/>
            <w:rFonts w:ascii="Arial" w:hAnsi="Arial" w:cs="Arial"/>
          </w:rPr>
          <w:t>https://grants.nih.gov/grants/forms/othersupport.htm</w:t>
        </w:r>
      </w:hyperlink>
    </w:p>
    <w:p w14:paraId="3EAF8154" w14:textId="48164D92" w:rsidR="00A20CC5" w:rsidRDefault="00F445B4" w:rsidP="00A20CC5">
      <w:pPr>
        <w:autoSpaceDE w:val="0"/>
        <w:autoSpaceDN w:val="0"/>
        <w:adjustRightInd w:val="0"/>
        <w:spacing w:after="0" w:line="240" w:lineRule="auto"/>
        <w:rPr>
          <w:rFonts w:ascii="Arial" w:hAnsi="Arial" w:cs="Arial"/>
          <w:b/>
          <w:bCs/>
        </w:rPr>
      </w:pPr>
      <w:r>
        <w:rPr>
          <w:rFonts w:ascii="Arial" w:hAnsi="Arial" w:cs="Arial"/>
          <w:b/>
          <w:bCs/>
        </w:rPr>
        <w:t>AWARD &amp; POST AWARD REQUIREMENTS</w:t>
      </w:r>
    </w:p>
    <w:p w14:paraId="6E01554B" w14:textId="08EABAE1"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rPr>
        <w:t>Awards will be issued for a 12</w:t>
      </w:r>
      <w:r w:rsidR="00882CFF">
        <w:rPr>
          <w:rFonts w:ascii="Arial" w:hAnsi="Arial" w:cs="Arial"/>
        </w:rPr>
        <w:t>-</w:t>
      </w:r>
      <w:r>
        <w:rPr>
          <w:rFonts w:ascii="Arial" w:hAnsi="Arial" w:cs="Arial"/>
        </w:rPr>
        <w:t>month period.</w:t>
      </w:r>
    </w:p>
    <w:p w14:paraId="44322006" w14:textId="77777777"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rPr>
        <w:t>Awardees are expected to obtain IACUC and/or IRB approval before undertaking any animal and/or human subjects research.</w:t>
      </w:r>
    </w:p>
    <w:p w14:paraId="643D0BDE" w14:textId="77777777"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bCs/>
        </w:rPr>
        <w:t xml:space="preserve">Awardees are expected to seek prior approval for any changes in the budget. </w:t>
      </w:r>
    </w:p>
    <w:p w14:paraId="14FD401B" w14:textId="77777777"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rPr>
        <w:t>Any extension requests require prior approval from the Cancer Center</w:t>
      </w:r>
    </w:p>
    <w:p w14:paraId="52911A55" w14:textId="209942AB"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rPr>
        <w:t>A 15-minute presentation</w:t>
      </w:r>
      <w:r w:rsidR="00871519">
        <w:rPr>
          <w:rFonts w:ascii="Arial" w:hAnsi="Arial" w:cs="Arial"/>
        </w:rPr>
        <w:t xml:space="preserve"> 9 months after the start date</w:t>
      </w:r>
      <w:r>
        <w:rPr>
          <w:rFonts w:ascii="Arial" w:hAnsi="Arial" w:cs="Arial"/>
        </w:rPr>
        <w:t xml:space="preserve"> and a written progress report within 30 days after the project end date</w:t>
      </w:r>
      <w:r w:rsidR="00871519">
        <w:rPr>
          <w:rFonts w:ascii="Arial" w:hAnsi="Arial" w:cs="Arial"/>
        </w:rPr>
        <w:t xml:space="preserve"> will be expected. </w:t>
      </w:r>
    </w:p>
    <w:p w14:paraId="23AC1682" w14:textId="4762AC70" w:rsidR="00A20CC5" w:rsidRDefault="00A20CC5" w:rsidP="00A20CC5">
      <w:pPr>
        <w:pStyle w:val="ListParagraph"/>
        <w:numPr>
          <w:ilvl w:val="0"/>
          <w:numId w:val="22"/>
        </w:numPr>
        <w:autoSpaceDE w:val="0"/>
        <w:autoSpaceDN w:val="0"/>
        <w:adjustRightInd w:val="0"/>
        <w:spacing w:before="200" w:after="200" w:line="276" w:lineRule="auto"/>
        <w:rPr>
          <w:rFonts w:ascii="Arial" w:hAnsi="Arial" w:cs="Arial"/>
        </w:rPr>
      </w:pPr>
      <w:r>
        <w:rPr>
          <w:rFonts w:ascii="Arial" w:hAnsi="Arial" w:cs="Arial"/>
        </w:rPr>
        <w:t xml:space="preserve">After termination of the project, awardees will be asked to provide annual updates regarding publications and extramural grant applications that result from work supported by the </w:t>
      </w:r>
      <w:r w:rsidR="00871519">
        <w:rPr>
          <w:rFonts w:ascii="Arial" w:hAnsi="Arial" w:cs="Arial"/>
        </w:rPr>
        <w:t xml:space="preserve">ACS-IRG </w:t>
      </w:r>
      <w:r>
        <w:rPr>
          <w:rFonts w:ascii="Arial" w:hAnsi="Arial" w:cs="Arial"/>
        </w:rPr>
        <w:t>pilot funds for at least 5 years.</w:t>
      </w:r>
    </w:p>
    <w:p w14:paraId="76849AF4" w14:textId="7ED9CCA3" w:rsidR="00935471" w:rsidRDefault="00935471" w:rsidP="00935471">
      <w:pPr>
        <w:pStyle w:val="ListParagraph"/>
        <w:numPr>
          <w:ilvl w:val="0"/>
          <w:numId w:val="22"/>
        </w:numPr>
        <w:rPr>
          <w:rFonts w:ascii="Arial" w:hAnsi="Arial" w:cs="Arial"/>
        </w:rPr>
      </w:pPr>
      <w:r w:rsidRPr="00935471">
        <w:rPr>
          <w:rFonts w:ascii="Arial" w:hAnsi="Arial" w:cs="Arial"/>
          <w:b/>
        </w:rPr>
        <w:t>Competitive Renewal</w:t>
      </w:r>
      <w:r w:rsidR="00FC0A60">
        <w:rPr>
          <w:rFonts w:ascii="Arial" w:hAnsi="Arial" w:cs="Arial"/>
        </w:rPr>
        <w:t>:</w:t>
      </w:r>
      <w:r w:rsidRPr="00935471">
        <w:rPr>
          <w:rFonts w:ascii="Arial" w:hAnsi="Arial" w:cs="Arial"/>
        </w:rPr>
        <w:t xml:space="preserve"> in </w:t>
      </w:r>
      <w:r w:rsidR="00415788">
        <w:rPr>
          <w:rFonts w:ascii="Arial" w:hAnsi="Arial" w:cs="Arial"/>
        </w:rPr>
        <w:t>rare</w:t>
      </w:r>
      <w:r w:rsidR="00415788" w:rsidRPr="00935471">
        <w:rPr>
          <w:rFonts w:ascii="Arial" w:hAnsi="Arial" w:cs="Arial"/>
        </w:rPr>
        <w:t xml:space="preserve"> </w:t>
      </w:r>
      <w:r w:rsidRPr="00935471">
        <w:rPr>
          <w:rFonts w:ascii="Arial" w:hAnsi="Arial" w:cs="Arial"/>
        </w:rPr>
        <w:t>cases, awardees may be eligible for a second year of funding by submitting a competitive renewal application. This application will be scored with the new applications for that funding cycle. In particular, progress on the goals of the original proposal and a plan for subsequent grant submission will be a key aspect of determining whether a second year of funding is to be awarded. New projects unrelated to the first year of funding will not be considered, per ACS guidelines for IRG grants.</w:t>
      </w:r>
    </w:p>
    <w:p w14:paraId="22FFEBE9" w14:textId="64E79522" w:rsidR="00871519" w:rsidRPr="00935471" w:rsidRDefault="00871519" w:rsidP="00935471">
      <w:pPr>
        <w:pStyle w:val="ListParagraph"/>
        <w:numPr>
          <w:ilvl w:val="0"/>
          <w:numId w:val="22"/>
        </w:numPr>
        <w:rPr>
          <w:rFonts w:ascii="Arial" w:hAnsi="Arial" w:cs="Arial"/>
        </w:rPr>
      </w:pPr>
      <w:r w:rsidRPr="00023A53">
        <w:rPr>
          <w:rFonts w:ascii="Arial" w:hAnsi="Arial" w:cs="Arial"/>
        </w:rPr>
        <w:t xml:space="preserve">The awardees’ names, photos, institutional appointments, project titles, and project summaries will be posted on the </w:t>
      </w:r>
      <w:r w:rsidR="004E72CF">
        <w:rPr>
          <w:rFonts w:ascii="Arial" w:hAnsi="Arial" w:cs="Arial"/>
        </w:rPr>
        <w:t>Cancer Center</w:t>
      </w:r>
      <w:r w:rsidR="004E72CF" w:rsidRPr="00023A53">
        <w:rPr>
          <w:rFonts w:ascii="Arial" w:hAnsi="Arial" w:cs="Arial"/>
        </w:rPr>
        <w:t xml:space="preserve"> </w:t>
      </w:r>
      <w:r w:rsidRPr="00023A53">
        <w:rPr>
          <w:rFonts w:ascii="Arial" w:hAnsi="Arial" w:cs="Arial"/>
        </w:rPr>
        <w:t>website and shared with the regional ACS division for inclusion in its communications</w:t>
      </w:r>
      <w:r>
        <w:rPr>
          <w:rFonts w:ascii="Arial" w:hAnsi="Arial" w:cs="Arial"/>
        </w:rPr>
        <w:t>.</w:t>
      </w:r>
    </w:p>
    <w:p w14:paraId="50297805" w14:textId="23511EBB" w:rsidR="00935471" w:rsidRPr="00FC0A60" w:rsidRDefault="00935471" w:rsidP="00935471">
      <w:pPr>
        <w:pStyle w:val="ListParagraph"/>
        <w:numPr>
          <w:ilvl w:val="0"/>
          <w:numId w:val="22"/>
        </w:numPr>
        <w:autoSpaceDE w:val="0"/>
        <w:autoSpaceDN w:val="0"/>
        <w:adjustRightInd w:val="0"/>
        <w:spacing w:before="200" w:after="200" w:line="276" w:lineRule="auto"/>
        <w:rPr>
          <w:rFonts w:ascii="Arial" w:hAnsi="Arial" w:cs="Arial"/>
        </w:rPr>
      </w:pPr>
      <w:r w:rsidRPr="00FC0A60">
        <w:rPr>
          <w:rFonts w:ascii="Arial" w:hAnsi="Arial" w:cs="Arial"/>
        </w:rPr>
        <w:lastRenderedPageBreak/>
        <w:t>Any resulting publication</w:t>
      </w:r>
      <w:r w:rsidR="00415788" w:rsidRPr="00415788">
        <w:rPr>
          <w:rFonts w:ascii="Arial" w:hAnsi="Arial" w:cs="Arial"/>
        </w:rPr>
        <w:t xml:space="preserve">, including published studies, media communications and Internet based communications </w:t>
      </w:r>
      <w:r w:rsidRPr="00FC0A60">
        <w:rPr>
          <w:rFonts w:ascii="Arial" w:hAnsi="Arial" w:cs="Arial"/>
        </w:rPr>
        <w:t xml:space="preserve">must </w:t>
      </w:r>
      <w:r w:rsidR="00FC0A60" w:rsidRPr="00FC0A60">
        <w:rPr>
          <w:rFonts w:ascii="Arial" w:hAnsi="Arial" w:cs="Arial"/>
        </w:rPr>
        <w:t xml:space="preserve">contain the following acknowledgment: This publication was made possible by </w:t>
      </w:r>
      <w:r w:rsidRPr="00FC0A60">
        <w:rPr>
          <w:rFonts w:ascii="Arial" w:hAnsi="Arial" w:cs="Arial"/>
        </w:rPr>
        <w:t xml:space="preserve">support from the Cancer Center through funding provided by the ACS IRG grant </w:t>
      </w:r>
      <w:r w:rsidR="00281397">
        <w:rPr>
          <w:rFonts w:ascii="Arial" w:hAnsi="Arial" w:cs="Arial"/>
        </w:rPr>
        <w:t>IRG-22-149-01-IRG.</w:t>
      </w:r>
    </w:p>
    <w:p w14:paraId="519BE7BB" w14:textId="6C8ABD6D" w:rsidR="00023A53" w:rsidRPr="00023A53" w:rsidRDefault="00023A53" w:rsidP="00023A53">
      <w:pPr>
        <w:rPr>
          <w:rFonts w:ascii="Arial" w:hAnsi="Arial" w:cs="Arial"/>
          <w:b/>
        </w:rPr>
      </w:pPr>
      <w:r w:rsidRPr="00023A53">
        <w:rPr>
          <w:rFonts w:ascii="Arial" w:hAnsi="Arial" w:cs="Arial"/>
          <w:b/>
        </w:rPr>
        <w:t>S</w:t>
      </w:r>
      <w:r w:rsidR="00E01FC0">
        <w:rPr>
          <w:rFonts w:ascii="Arial" w:hAnsi="Arial" w:cs="Arial"/>
          <w:b/>
        </w:rPr>
        <w:t>CORING</w:t>
      </w:r>
      <w:r w:rsidRPr="00023A53">
        <w:rPr>
          <w:rFonts w:ascii="Arial" w:hAnsi="Arial" w:cs="Arial"/>
          <w:b/>
        </w:rPr>
        <w:t xml:space="preserve"> C</w:t>
      </w:r>
      <w:r w:rsidR="00E01FC0">
        <w:rPr>
          <w:rFonts w:ascii="Arial" w:hAnsi="Arial" w:cs="Arial"/>
          <w:b/>
        </w:rPr>
        <w:t>RITERIA</w:t>
      </w:r>
      <w:r w:rsidRPr="00023A53">
        <w:rPr>
          <w:rFonts w:ascii="Arial" w:hAnsi="Arial" w:cs="Arial"/>
          <w:b/>
        </w:rPr>
        <w:t xml:space="preserve"> O</w:t>
      </w:r>
      <w:r w:rsidR="00E01FC0">
        <w:rPr>
          <w:rFonts w:ascii="Arial" w:hAnsi="Arial" w:cs="Arial"/>
          <w:b/>
        </w:rPr>
        <w:t xml:space="preserve">VERALL </w:t>
      </w:r>
      <w:r w:rsidRPr="00023A53">
        <w:rPr>
          <w:rFonts w:ascii="Arial" w:hAnsi="Arial" w:cs="Arial"/>
          <w:b/>
        </w:rPr>
        <w:t>I</w:t>
      </w:r>
      <w:r w:rsidR="00E01FC0">
        <w:rPr>
          <w:rFonts w:ascii="Arial" w:hAnsi="Arial" w:cs="Arial"/>
          <w:b/>
        </w:rPr>
        <w:t>MPACT</w:t>
      </w:r>
      <w:r w:rsidRPr="00023A53">
        <w:rPr>
          <w:rFonts w:ascii="Arial" w:hAnsi="Arial" w:cs="Arial"/>
          <w:b/>
        </w:rPr>
        <w:t xml:space="preserve">: </w:t>
      </w:r>
    </w:p>
    <w:p w14:paraId="43EEDA26" w14:textId="11F2EA9E" w:rsidR="00023A53" w:rsidRPr="00023A53" w:rsidRDefault="00023A53" w:rsidP="00023A53">
      <w:pPr>
        <w:rPr>
          <w:rFonts w:ascii="Arial" w:hAnsi="Arial" w:cs="Arial"/>
        </w:rPr>
      </w:pPr>
      <w:r w:rsidRPr="00023A53">
        <w:rPr>
          <w:rFonts w:ascii="Arial" w:hAnsi="Arial" w:cs="Arial"/>
        </w:rPr>
        <w:t xml:space="preserve">Reviewers will provide an overall impact score which reflects the potential of the project to exert a sustained, powerful influence on cancer research and cancer health equity. The written reviewer critiques will be organized according to </w:t>
      </w:r>
      <w:r w:rsidR="008F6B4E">
        <w:rPr>
          <w:rFonts w:ascii="Arial" w:hAnsi="Arial" w:cs="Arial"/>
        </w:rPr>
        <w:t>the NIH</w:t>
      </w:r>
      <w:r w:rsidRPr="00023A53">
        <w:rPr>
          <w:rFonts w:ascii="Arial" w:hAnsi="Arial" w:cs="Arial"/>
        </w:rPr>
        <w:t xml:space="preserve"> criteria and reviewers will be asked to note strengths and weaknesses within each.</w:t>
      </w:r>
    </w:p>
    <w:p w14:paraId="164063D2" w14:textId="77777777" w:rsidR="00023A53" w:rsidRPr="00023A53" w:rsidRDefault="00023A53" w:rsidP="00023A53">
      <w:pPr>
        <w:rPr>
          <w:rFonts w:ascii="Arial" w:hAnsi="Arial" w:cs="Arial"/>
        </w:rPr>
      </w:pPr>
      <w:r w:rsidRPr="00023A53">
        <w:rPr>
          <w:rFonts w:ascii="Arial" w:hAnsi="Arial" w:cs="Arial"/>
        </w:rPr>
        <w:t xml:space="preserve">1) Significance. Does the project address an important cancer problem, including cancer disparities or a critical barrier to progress in the cancer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 </w:t>
      </w:r>
    </w:p>
    <w:p w14:paraId="6AF12032" w14:textId="77777777" w:rsidR="00023A53" w:rsidRPr="00023A53" w:rsidRDefault="00023A53" w:rsidP="00023A53">
      <w:pPr>
        <w:rPr>
          <w:rFonts w:ascii="Arial" w:hAnsi="Arial" w:cs="Arial"/>
        </w:rPr>
      </w:pPr>
      <w:r w:rsidRPr="00023A53">
        <w:rPr>
          <w:rFonts w:ascii="Arial" w:hAnsi="Arial" w:cs="Arial"/>
        </w:rPr>
        <w:t xml:space="preserve">2) Approach. Are the conceptual or clinical framework, design, methods, and analyses adequately developed, well integrated, well-reasoned, and appropriate to the aims of the project? Does the applicant acknowledge potential problem areas and consider alternative tactics? </w:t>
      </w:r>
    </w:p>
    <w:p w14:paraId="558C6C6A" w14:textId="77777777" w:rsidR="00023A53" w:rsidRPr="00023A53" w:rsidRDefault="00023A53" w:rsidP="00023A53">
      <w:pPr>
        <w:rPr>
          <w:rFonts w:ascii="Arial" w:hAnsi="Arial" w:cs="Arial"/>
        </w:rPr>
      </w:pPr>
      <w:r w:rsidRPr="00023A53">
        <w:rPr>
          <w:rFonts w:ascii="Arial" w:hAnsi="Arial" w:cs="Arial"/>
        </w:rPr>
        <w:t xml:space="preserve">3) Innovation. Is the project original and innovative? For example: Does the project challenge existing paradigms regarding cancer health equity in clinical practice or population health? Does the project address an innovative hypothesis or critical barrier to progress in the field? Does the project develop or employ novel concepts, approaches, methodologies, tools, or technologies for this area? </w:t>
      </w:r>
    </w:p>
    <w:p w14:paraId="3A03DFBC" w14:textId="3E390D24" w:rsidR="00023A53" w:rsidRDefault="00023A53" w:rsidP="00023A53">
      <w:pPr>
        <w:rPr>
          <w:rFonts w:ascii="Arial" w:hAnsi="Arial" w:cs="Arial"/>
        </w:rPr>
      </w:pPr>
      <w:r w:rsidRPr="00023A53">
        <w:rPr>
          <w:rFonts w:ascii="Arial" w:hAnsi="Arial" w:cs="Arial"/>
        </w:rPr>
        <w:t xml:space="preserve">4) Investigator. </w:t>
      </w:r>
      <w:r w:rsidR="00693245" w:rsidRPr="00693245">
        <w:rPr>
          <w:rFonts w:ascii="Arial" w:hAnsi="Arial" w:cs="Arial"/>
        </w:rPr>
        <w:t>Is the investigator appropriately trained and well suited to carry out this work? Is the work proposed appropriate to the experience level of the investigator? Is the investigator likely to continue cancer research? Will the investigator have the appropriate time to commit to this project?</w:t>
      </w:r>
    </w:p>
    <w:p w14:paraId="2DB9E63C" w14:textId="1FE98DEA" w:rsidR="00693245" w:rsidRPr="00693245" w:rsidRDefault="00693245" w:rsidP="00023A53">
      <w:pPr>
        <w:rPr>
          <w:rFonts w:ascii="Arial" w:hAnsi="Arial" w:cs="Arial"/>
          <w:b/>
        </w:rPr>
      </w:pPr>
      <w:r>
        <w:rPr>
          <w:rFonts w:ascii="Arial" w:hAnsi="Arial" w:cs="Arial"/>
        </w:rPr>
        <w:t xml:space="preserve">5) Extramural Grant </w:t>
      </w:r>
      <w:r w:rsidRPr="00693245">
        <w:rPr>
          <w:rFonts w:ascii="Arial" w:hAnsi="Arial" w:cs="Arial"/>
        </w:rPr>
        <w:t>Potential: If this project is successful, would it likely lead to external peer-reviewed funding? This is an important criterion in determining whether a project will be funded.</w:t>
      </w:r>
    </w:p>
    <w:p w14:paraId="301FD959" w14:textId="313007F7" w:rsidR="004C2D3C" w:rsidRDefault="00161511" w:rsidP="004C2D3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D45C390" wp14:editId="6079ED57">
                <wp:simplePos x="0" y="0"/>
                <wp:positionH relativeFrom="column">
                  <wp:posOffset>2069879</wp:posOffset>
                </wp:positionH>
                <wp:positionV relativeFrom="paragraph">
                  <wp:posOffset>141881</wp:posOffset>
                </wp:positionV>
                <wp:extent cx="2707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07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0A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11.15pt" to="376.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" strokecolor="#5b9bd5 [3204]" strokeweight=".5pt">
                <v:stroke joinstyle="miter"/>
              </v:line>
            </w:pict>
          </mc:Fallback>
        </mc:AlternateContent>
      </w:r>
    </w:p>
    <w:p w14:paraId="33AA6418" w14:textId="1A6BB5F4" w:rsidR="00693245" w:rsidRDefault="00693245" w:rsidP="004C2D3C">
      <w:pPr>
        <w:rPr>
          <w:rFonts w:ascii="Arial" w:hAnsi="Arial" w:cs="Arial"/>
        </w:rPr>
      </w:pPr>
    </w:p>
    <w:p w14:paraId="34D45F60" w14:textId="256A2A37" w:rsidR="004C2D3C" w:rsidRDefault="00693245" w:rsidP="00161511">
      <w:pPr>
        <w:jc w:val="center"/>
        <w:rPr>
          <w:rFonts w:ascii="Arial" w:hAnsi="Arial" w:cs="Arial"/>
          <w:b/>
        </w:rPr>
      </w:pPr>
      <w:r>
        <w:rPr>
          <w:rFonts w:ascii="Arial" w:hAnsi="Arial" w:cs="Arial"/>
          <w:b/>
        </w:rPr>
        <w:t>For questions, please contact:</w:t>
      </w:r>
    </w:p>
    <w:p w14:paraId="155E2744" w14:textId="533712FD" w:rsidR="00161511" w:rsidRPr="00161511" w:rsidRDefault="00161511" w:rsidP="00161511">
      <w:pPr>
        <w:autoSpaceDE w:val="0"/>
        <w:autoSpaceDN w:val="0"/>
        <w:spacing w:after="0"/>
        <w:jc w:val="center"/>
        <w:rPr>
          <w:rFonts w:ascii="Segoe UI" w:hAnsi="Segoe UI" w:cs="Segoe UI"/>
          <w:b/>
        </w:rPr>
      </w:pPr>
      <w:r w:rsidRPr="00161511">
        <w:rPr>
          <w:rFonts w:ascii="Segoe UI" w:hAnsi="Segoe UI" w:cs="Segoe UI"/>
          <w:b/>
        </w:rPr>
        <w:t>Sarah Olender</w:t>
      </w:r>
      <w:r w:rsidR="004E72CF">
        <w:rPr>
          <w:rFonts w:ascii="Segoe UI" w:hAnsi="Segoe UI" w:cs="Segoe UI"/>
          <w:b/>
        </w:rPr>
        <w:t>, MS, RDN, LDN</w:t>
      </w:r>
    </w:p>
    <w:p w14:paraId="5815164C" w14:textId="77777777" w:rsidR="00161511" w:rsidRPr="00161511" w:rsidRDefault="00161511" w:rsidP="00161511">
      <w:pPr>
        <w:autoSpaceDE w:val="0"/>
        <w:autoSpaceDN w:val="0"/>
        <w:spacing w:after="0"/>
        <w:jc w:val="center"/>
        <w:rPr>
          <w:rFonts w:ascii="Segoe UI" w:hAnsi="Segoe UI" w:cs="Segoe UI"/>
        </w:rPr>
      </w:pPr>
      <w:r w:rsidRPr="00161511">
        <w:rPr>
          <w:rFonts w:ascii="Segoe UI" w:hAnsi="Segoe UI" w:cs="Segoe UI"/>
        </w:rPr>
        <w:t>Research Specialist</w:t>
      </w:r>
    </w:p>
    <w:p w14:paraId="3C053D19" w14:textId="7B8F6725" w:rsidR="00161511" w:rsidRPr="00161511" w:rsidRDefault="00161511" w:rsidP="00161511">
      <w:pPr>
        <w:autoSpaceDE w:val="0"/>
        <w:autoSpaceDN w:val="0"/>
        <w:spacing w:after="0"/>
        <w:jc w:val="center"/>
        <w:rPr>
          <w:rFonts w:ascii="Segoe UI" w:hAnsi="Segoe UI" w:cs="Segoe UI"/>
        </w:rPr>
      </w:pPr>
      <w:r w:rsidRPr="00161511">
        <w:rPr>
          <w:rFonts w:ascii="Segoe UI" w:hAnsi="Segoe UI" w:cs="Segoe UI"/>
        </w:rPr>
        <w:t>University of Illinois Cancer Center</w:t>
      </w:r>
    </w:p>
    <w:p w14:paraId="4774EF4D" w14:textId="335D0052" w:rsidR="00161511" w:rsidRPr="00161511" w:rsidRDefault="00161511" w:rsidP="00161511">
      <w:pPr>
        <w:autoSpaceDE w:val="0"/>
        <w:autoSpaceDN w:val="0"/>
        <w:spacing w:after="0"/>
        <w:jc w:val="center"/>
        <w:rPr>
          <w:rFonts w:ascii="Segoe UI" w:hAnsi="Segoe UI" w:cs="Segoe UI"/>
        </w:rPr>
      </w:pPr>
      <w:r w:rsidRPr="00161511">
        <w:rPr>
          <w:rFonts w:ascii="Segoe UI" w:hAnsi="Segoe UI" w:cs="Segoe UI"/>
        </w:rPr>
        <w:t xml:space="preserve">Email: </w:t>
      </w:r>
      <w:hyperlink r:id="rId16" w:history="1">
        <w:r w:rsidRPr="00161511">
          <w:rPr>
            <w:rStyle w:val="Hyperlink"/>
            <w:rFonts w:ascii="Segoe UI" w:hAnsi="Segoe UI" w:cs="Segoe UI"/>
          </w:rPr>
          <w:t>solend2@uic.edu</w:t>
        </w:r>
      </w:hyperlink>
    </w:p>
    <w:p w14:paraId="329BCF20" w14:textId="77777777" w:rsidR="00693245" w:rsidRPr="00693245" w:rsidRDefault="00693245" w:rsidP="004C2D3C">
      <w:pPr>
        <w:rPr>
          <w:rFonts w:ascii="Arial" w:hAnsi="Arial" w:cs="Arial"/>
          <w:b/>
        </w:rPr>
      </w:pPr>
    </w:p>
    <w:sectPr w:rsidR="00693245" w:rsidRPr="00693245" w:rsidSect="004A7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94"/>
    <w:multiLevelType w:val="hybridMultilevel"/>
    <w:tmpl w:val="1C54145E"/>
    <w:lvl w:ilvl="0" w:tplc="42565BF2">
      <w:start w:val="1"/>
      <w:numFmt w:val="bullet"/>
      <w:lvlText w:val=""/>
      <w:lvlJc w:val="left"/>
      <w:pPr>
        <w:ind w:left="450" w:hanging="360"/>
      </w:pPr>
      <w:rPr>
        <w:rFonts w:ascii="Symbol" w:eastAsiaTheme="minorHAnsi" w:hAnsi="Symbol" w:cs="Arial" w:hint="default"/>
        <w:b w:val="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3653D5F"/>
    <w:multiLevelType w:val="hybridMultilevel"/>
    <w:tmpl w:val="ACB06D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21AD6"/>
    <w:multiLevelType w:val="hybridMultilevel"/>
    <w:tmpl w:val="92A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753BD"/>
    <w:multiLevelType w:val="hybridMultilevel"/>
    <w:tmpl w:val="89949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7F95"/>
    <w:multiLevelType w:val="hybridMultilevel"/>
    <w:tmpl w:val="B7B62F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44732"/>
    <w:multiLevelType w:val="hybridMultilevel"/>
    <w:tmpl w:val="FE78EB0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B162D5B"/>
    <w:multiLevelType w:val="hybridMultilevel"/>
    <w:tmpl w:val="7394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8176F"/>
    <w:multiLevelType w:val="hybridMultilevel"/>
    <w:tmpl w:val="6F069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34673B"/>
    <w:multiLevelType w:val="hybridMultilevel"/>
    <w:tmpl w:val="12165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D5D05"/>
    <w:multiLevelType w:val="hybridMultilevel"/>
    <w:tmpl w:val="C1A80550"/>
    <w:lvl w:ilvl="0" w:tplc="42565BF2">
      <w:start w:val="1"/>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67B2C"/>
    <w:multiLevelType w:val="hybridMultilevel"/>
    <w:tmpl w:val="40125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E0DBF"/>
    <w:multiLevelType w:val="hybridMultilevel"/>
    <w:tmpl w:val="255CC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0421A6"/>
    <w:multiLevelType w:val="hybridMultilevel"/>
    <w:tmpl w:val="19460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06A3B37"/>
    <w:multiLevelType w:val="hybridMultilevel"/>
    <w:tmpl w:val="1B92F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725222"/>
    <w:multiLevelType w:val="hybridMultilevel"/>
    <w:tmpl w:val="97702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F2930"/>
    <w:multiLevelType w:val="hybridMultilevel"/>
    <w:tmpl w:val="44FCE5C6"/>
    <w:lvl w:ilvl="0" w:tplc="1DE2A73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5E323FF"/>
    <w:multiLevelType w:val="hybridMultilevel"/>
    <w:tmpl w:val="E7A0AC74"/>
    <w:lvl w:ilvl="0" w:tplc="60D443B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1C21EA"/>
    <w:multiLevelType w:val="hybridMultilevel"/>
    <w:tmpl w:val="8414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804AD"/>
    <w:multiLevelType w:val="hybridMultilevel"/>
    <w:tmpl w:val="37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97DBE"/>
    <w:multiLevelType w:val="hybridMultilevel"/>
    <w:tmpl w:val="A81E38E2"/>
    <w:lvl w:ilvl="0" w:tplc="638A3D00">
      <w:start w:val="1"/>
      <w:numFmt w:val="decimal"/>
      <w:lvlText w:val="%1."/>
      <w:lvlJc w:val="left"/>
      <w:pPr>
        <w:ind w:left="720" w:hanging="360"/>
      </w:pPr>
      <w:rPr>
        <w:rFonts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D7407"/>
    <w:multiLevelType w:val="hybridMultilevel"/>
    <w:tmpl w:val="B88E9962"/>
    <w:lvl w:ilvl="0" w:tplc="05389196">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B6E74"/>
    <w:multiLevelType w:val="hybridMultilevel"/>
    <w:tmpl w:val="D4F2EF92"/>
    <w:lvl w:ilvl="0" w:tplc="42565BF2">
      <w:start w:val="1"/>
      <w:numFmt w:val="bullet"/>
      <w:lvlText w:val=""/>
      <w:lvlJc w:val="left"/>
      <w:pPr>
        <w:ind w:left="720" w:hanging="360"/>
      </w:pPr>
      <w:rPr>
        <w:rFonts w:ascii="Symbol" w:eastAsiaTheme="minorHAnsi" w:hAnsi="Symbo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C5935"/>
    <w:multiLevelType w:val="hybridMultilevel"/>
    <w:tmpl w:val="0B28504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5138F3"/>
    <w:multiLevelType w:val="hybridMultilevel"/>
    <w:tmpl w:val="6E26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
  </w:num>
  <w:num w:numId="4">
    <w:abstractNumId w:val="22"/>
  </w:num>
  <w:num w:numId="5">
    <w:abstractNumId w:val="16"/>
  </w:num>
  <w:num w:numId="6">
    <w:abstractNumId w:val="19"/>
  </w:num>
  <w:num w:numId="7">
    <w:abstractNumId w:val="21"/>
  </w:num>
  <w:num w:numId="8">
    <w:abstractNumId w:val="0"/>
  </w:num>
  <w:num w:numId="9">
    <w:abstractNumId w:val="9"/>
  </w:num>
  <w:num w:numId="10">
    <w:abstractNumId w:val="4"/>
  </w:num>
  <w:num w:numId="11">
    <w:abstractNumId w:val="8"/>
  </w:num>
  <w:num w:numId="12">
    <w:abstractNumId w:val="7"/>
  </w:num>
  <w:num w:numId="13">
    <w:abstractNumId w:val="10"/>
  </w:num>
  <w:num w:numId="14">
    <w:abstractNumId w:val="5"/>
  </w:num>
  <w:num w:numId="15">
    <w:abstractNumId w:val="23"/>
  </w:num>
  <w:num w:numId="16">
    <w:abstractNumId w:val="6"/>
  </w:num>
  <w:num w:numId="17">
    <w:abstractNumId w:val="17"/>
  </w:num>
  <w:num w:numId="18">
    <w:abstractNumId w:val="3"/>
  </w:num>
  <w:num w:numId="19">
    <w:abstractNumId w:val="12"/>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932"/>
    <w:rsid w:val="00015B87"/>
    <w:rsid w:val="00023A53"/>
    <w:rsid w:val="00036ECD"/>
    <w:rsid w:val="00046871"/>
    <w:rsid w:val="00052FE7"/>
    <w:rsid w:val="00065C63"/>
    <w:rsid w:val="0007532E"/>
    <w:rsid w:val="0009048E"/>
    <w:rsid w:val="00091D7C"/>
    <w:rsid w:val="0009230A"/>
    <w:rsid w:val="000E6897"/>
    <w:rsid w:val="000F36D4"/>
    <w:rsid w:val="00142692"/>
    <w:rsid w:val="0015131B"/>
    <w:rsid w:val="00161511"/>
    <w:rsid w:val="0018604F"/>
    <w:rsid w:val="001B2919"/>
    <w:rsid w:val="001D7E2B"/>
    <w:rsid w:val="001E6ABA"/>
    <w:rsid w:val="001E78CC"/>
    <w:rsid w:val="001F059C"/>
    <w:rsid w:val="0020612B"/>
    <w:rsid w:val="002379ED"/>
    <w:rsid w:val="00246A77"/>
    <w:rsid w:val="0025765E"/>
    <w:rsid w:val="002632DD"/>
    <w:rsid w:val="00275433"/>
    <w:rsid w:val="00281397"/>
    <w:rsid w:val="00287520"/>
    <w:rsid w:val="002B2179"/>
    <w:rsid w:val="002F5940"/>
    <w:rsid w:val="003001A2"/>
    <w:rsid w:val="00301FC2"/>
    <w:rsid w:val="003117FE"/>
    <w:rsid w:val="00324C55"/>
    <w:rsid w:val="003258DB"/>
    <w:rsid w:val="003529D2"/>
    <w:rsid w:val="00361554"/>
    <w:rsid w:val="00366B1F"/>
    <w:rsid w:val="003755A0"/>
    <w:rsid w:val="00387F9B"/>
    <w:rsid w:val="00392A68"/>
    <w:rsid w:val="00396F51"/>
    <w:rsid w:val="003B434A"/>
    <w:rsid w:val="003B43D9"/>
    <w:rsid w:val="003C4EDB"/>
    <w:rsid w:val="004059E6"/>
    <w:rsid w:val="00406EBD"/>
    <w:rsid w:val="00413688"/>
    <w:rsid w:val="00415788"/>
    <w:rsid w:val="0042134A"/>
    <w:rsid w:val="004378AF"/>
    <w:rsid w:val="004808A0"/>
    <w:rsid w:val="004A59E5"/>
    <w:rsid w:val="004A7932"/>
    <w:rsid w:val="004B52C8"/>
    <w:rsid w:val="004C2D3C"/>
    <w:rsid w:val="004C4AF5"/>
    <w:rsid w:val="004D3299"/>
    <w:rsid w:val="004E72CF"/>
    <w:rsid w:val="004F2780"/>
    <w:rsid w:val="00500EA3"/>
    <w:rsid w:val="005050DA"/>
    <w:rsid w:val="00510F88"/>
    <w:rsid w:val="00516526"/>
    <w:rsid w:val="00517019"/>
    <w:rsid w:val="00520034"/>
    <w:rsid w:val="005272FD"/>
    <w:rsid w:val="00542896"/>
    <w:rsid w:val="0054711F"/>
    <w:rsid w:val="00556C4B"/>
    <w:rsid w:val="00574BB8"/>
    <w:rsid w:val="00580ABC"/>
    <w:rsid w:val="0059310C"/>
    <w:rsid w:val="00597E13"/>
    <w:rsid w:val="005C13BC"/>
    <w:rsid w:val="005C7335"/>
    <w:rsid w:val="005D04D4"/>
    <w:rsid w:val="005F4544"/>
    <w:rsid w:val="005F64A0"/>
    <w:rsid w:val="006008A0"/>
    <w:rsid w:val="00613FBD"/>
    <w:rsid w:val="00640093"/>
    <w:rsid w:val="00647B15"/>
    <w:rsid w:val="00654904"/>
    <w:rsid w:val="006558AB"/>
    <w:rsid w:val="00673E2D"/>
    <w:rsid w:val="006808A4"/>
    <w:rsid w:val="00684BC3"/>
    <w:rsid w:val="00693245"/>
    <w:rsid w:val="006B6BA9"/>
    <w:rsid w:val="006D154E"/>
    <w:rsid w:val="006E15DE"/>
    <w:rsid w:val="006F0133"/>
    <w:rsid w:val="006F394E"/>
    <w:rsid w:val="00705C2F"/>
    <w:rsid w:val="00713ED2"/>
    <w:rsid w:val="00714F44"/>
    <w:rsid w:val="0072731E"/>
    <w:rsid w:val="007307B9"/>
    <w:rsid w:val="00745B05"/>
    <w:rsid w:val="00745FBE"/>
    <w:rsid w:val="007558D7"/>
    <w:rsid w:val="0075689F"/>
    <w:rsid w:val="0078763A"/>
    <w:rsid w:val="0079064B"/>
    <w:rsid w:val="007D43CD"/>
    <w:rsid w:val="007E2787"/>
    <w:rsid w:val="007E4F8B"/>
    <w:rsid w:val="007E6408"/>
    <w:rsid w:val="007E69BC"/>
    <w:rsid w:val="00811BF9"/>
    <w:rsid w:val="008269A6"/>
    <w:rsid w:val="00827F00"/>
    <w:rsid w:val="00831C25"/>
    <w:rsid w:val="008338C7"/>
    <w:rsid w:val="00850266"/>
    <w:rsid w:val="00851EBA"/>
    <w:rsid w:val="00871519"/>
    <w:rsid w:val="008735D3"/>
    <w:rsid w:val="008810E5"/>
    <w:rsid w:val="00882CFF"/>
    <w:rsid w:val="00886C53"/>
    <w:rsid w:val="008B05DA"/>
    <w:rsid w:val="008B60D2"/>
    <w:rsid w:val="008B680D"/>
    <w:rsid w:val="008C21E2"/>
    <w:rsid w:val="008F6B4E"/>
    <w:rsid w:val="0090214C"/>
    <w:rsid w:val="00923402"/>
    <w:rsid w:val="00935471"/>
    <w:rsid w:val="0093605B"/>
    <w:rsid w:val="00947BFE"/>
    <w:rsid w:val="009561E3"/>
    <w:rsid w:val="0096194C"/>
    <w:rsid w:val="009664D0"/>
    <w:rsid w:val="0097517C"/>
    <w:rsid w:val="0098376E"/>
    <w:rsid w:val="00992042"/>
    <w:rsid w:val="009926B3"/>
    <w:rsid w:val="00996AE3"/>
    <w:rsid w:val="009A1CBD"/>
    <w:rsid w:val="009A77EC"/>
    <w:rsid w:val="009C0DCF"/>
    <w:rsid w:val="009C3802"/>
    <w:rsid w:val="009C54F0"/>
    <w:rsid w:val="009D1FA7"/>
    <w:rsid w:val="009E52F3"/>
    <w:rsid w:val="00A02091"/>
    <w:rsid w:val="00A15981"/>
    <w:rsid w:val="00A20CC5"/>
    <w:rsid w:val="00A24032"/>
    <w:rsid w:val="00A24B8B"/>
    <w:rsid w:val="00A309D2"/>
    <w:rsid w:val="00A50004"/>
    <w:rsid w:val="00A56915"/>
    <w:rsid w:val="00A63298"/>
    <w:rsid w:val="00A63AD5"/>
    <w:rsid w:val="00A83272"/>
    <w:rsid w:val="00A857C2"/>
    <w:rsid w:val="00AA0532"/>
    <w:rsid w:val="00AA323B"/>
    <w:rsid w:val="00AB791A"/>
    <w:rsid w:val="00AC3E36"/>
    <w:rsid w:val="00B15C95"/>
    <w:rsid w:val="00B3050D"/>
    <w:rsid w:val="00B53FE3"/>
    <w:rsid w:val="00B650B8"/>
    <w:rsid w:val="00B65837"/>
    <w:rsid w:val="00B71C43"/>
    <w:rsid w:val="00B8688D"/>
    <w:rsid w:val="00B877E8"/>
    <w:rsid w:val="00BA2B6E"/>
    <w:rsid w:val="00BA5FF8"/>
    <w:rsid w:val="00BA62A2"/>
    <w:rsid w:val="00BB28F0"/>
    <w:rsid w:val="00BC1292"/>
    <w:rsid w:val="00C120C4"/>
    <w:rsid w:val="00C216DB"/>
    <w:rsid w:val="00C301F1"/>
    <w:rsid w:val="00C5023E"/>
    <w:rsid w:val="00C518D4"/>
    <w:rsid w:val="00C55813"/>
    <w:rsid w:val="00C67793"/>
    <w:rsid w:val="00C913A7"/>
    <w:rsid w:val="00C92C3A"/>
    <w:rsid w:val="00C96C5C"/>
    <w:rsid w:val="00CB289E"/>
    <w:rsid w:val="00CB3DBF"/>
    <w:rsid w:val="00CB69FE"/>
    <w:rsid w:val="00CC427A"/>
    <w:rsid w:val="00CD5E6C"/>
    <w:rsid w:val="00CE0EEA"/>
    <w:rsid w:val="00D11A03"/>
    <w:rsid w:val="00D14347"/>
    <w:rsid w:val="00D22D9E"/>
    <w:rsid w:val="00D3664F"/>
    <w:rsid w:val="00D43B57"/>
    <w:rsid w:val="00D650B4"/>
    <w:rsid w:val="00DB3EB0"/>
    <w:rsid w:val="00DE65AA"/>
    <w:rsid w:val="00DF2C05"/>
    <w:rsid w:val="00E01564"/>
    <w:rsid w:val="00E01FC0"/>
    <w:rsid w:val="00E07545"/>
    <w:rsid w:val="00E32141"/>
    <w:rsid w:val="00E373B0"/>
    <w:rsid w:val="00E92C54"/>
    <w:rsid w:val="00E965B9"/>
    <w:rsid w:val="00EC2F01"/>
    <w:rsid w:val="00ED4906"/>
    <w:rsid w:val="00EE2FE5"/>
    <w:rsid w:val="00EE6128"/>
    <w:rsid w:val="00EF79F4"/>
    <w:rsid w:val="00F21AD6"/>
    <w:rsid w:val="00F2602B"/>
    <w:rsid w:val="00F261C4"/>
    <w:rsid w:val="00F26765"/>
    <w:rsid w:val="00F43FE4"/>
    <w:rsid w:val="00F445B4"/>
    <w:rsid w:val="00F50847"/>
    <w:rsid w:val="00F556C7"/>
    <w:rsid w:val="00F6156F"/>
    <w:rsid w:val="00F753A2"/>
    <w:rsid w:val="00F92B40"/>
    <w:rsid w:val="00F942B7"/>
    <w:rsid w:val="00F94618"/>
    <w:rsid w:val="00FA3AA3"/>
    <w:rsid w:val="00FA5288"/>
    <w:rsid w:val="00FB0626"/>
    <w:rsid w:val="00FB5B59"/>
    <w:rsid w:val="00FC0A60"/>
    <w:rsid w:val="00FC2EED"/>
    <w:rsid w:val="00FC3922"/>
    <w:rsid w:val="00FE1F11"/>
    <w:rsid w:val="00FE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92F"/>
  <w15:chartTrackingRefBased/>
  <w15:docId w15:val="{6EDC73B6-C261-439E-B14B-9CDE81C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5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54E"/>
    <w:rPr>
      <w:sz w:val="16"/>
      <w:szCs w:val="16"/>
    </w:rPr>
  </w:style>
  <w:style w:type="paragraph" w:styleId="CommentText">
    <w:name w:val="annotation text"/>
    <w:basedOn w:val="Normal"/>
    <w:link w:val="CommentTextChar"/>
    <w:uiPriority w:val="99"/>
    <w:semiHidden/>
    <w:unhideWhenUsed/>
    <w:rsid w:val="006D154E"/>
    <w:pPr>
      <w:spacing w:line="240" w:lineRule="auto"/>
    </w:pPr>
    <w:rPr>
      <w:sz w:val="20"/>
      <w:szCs w:val="20"/>
    </w:rPr>
  </w:style>
  <w:style w:type="character" w:customStyle="1" w:styleId="CommentTextChar">
    <w:name w:val="Comment Text Char"/>
    <w:basedOn w:val="DefaultParagraphFont"/>
    <w:link w:val="CommentText"/>
    <w:uiPriority w:val="99"/>
    <w:semiHidden/>
    <w:rsid w:val="006D154E"/>
    <w:rPr>
      <w:sz w:val="20"/>
      <w:szCs w:val="20"/>
    </w:rPr>
  </w:style>
  <w:style w:type="paragraph" w:styleId="BalloonText">
    <w:name w:val="Balloon Text"/>
    <w:basedOn w:val="Normal"/>
    <w:link w:val="BalloonTextChar"/>
    <w:uiPriority w:val="99"/>
    <w:semiHidden/>
    <w:unhideWhenUsed/>
    <w:rsid w:val="006D1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4E"/>
    <w:rPr>
      <w:rFonts w:ascii="Segoe UI" w:hAnsi="Segoe UI" w:cs="Segoe UI"/>
      <w:sz w:val="18"/>
      <w:szCs w:val="18"/>
    </w:rPr>
  </w:style>
  <w:style w:type="paragraph" w:styleId="ListParagraph">
    <w:name w:val="List Paragraph"/>
    <w:basedOn w:val="Normal"/>
    <w:uiPriority w:val="34"/>
    <w:qFormat/>
    <w:rsid w:val="00F942B7"/>
    <w:pPr>
      <w:ind w:left="720"/>
      <w:contextualSpacing/>
    </w:pPr>
  </w:style>
  <w:style w:type="character" w:styleId="Hyperlink">
    <w:name w:val="Hyperlink"/>
    <w:basedOn w:val="DefaultParagraphFont"/>
    <w:uiPriority w:val="99"/>
    <w:unhideWhenUsed/>
    <w:rsid w:val="00684BC3"/>
    <w:rPr>
      <w:color w:val="0563C1" w:themeColor="hyperlink"/>
      <w:u w:val="single"/>
    </w:rPr>
  </w:style>
  <w:style w:type="character" w:styleId="FollowedHyperlink">
    <w:name w:val="FollowedHyperlink"/>
    <w:basedOn w:val="DefaultParagraphFont"/>
    <w:uiPriority w:val="99"/>
    <w:semiHidden/>
    <w:unhideWhenUsed/>
    <w:rsid w:val="00A63298"/>
    <w:rPr>
      <w:color w:val="954F72" w:themeColor="followedHyperlink"/>
      <w:u w:val="single"/>
    </w:rPr>
  </w:style>
  <w:style w:type="paragraph" w:customStyle="1" w:styleId="xmsonormal">
    <w:name w:val="x_msonormal"/>
    <w:basedOn w:val="Normal"/>
    <w:rsid w:val="00C96C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wgm5vtrm">
    <w:name w:val="markqwgm5vtrm"/>
    <w:basedOn w:val="DefaultParagraphFont"/>
    <w:rsid w:val="00C96C5C"/>
  </w:style>
  <w:style w:type="character" w:customStyle="1" w:styleId="markogz3euqx0">
    <w:name w:val="markogz3euqx0"/>
    <w:basedOn w:val="DefaultParagraphFont"/>
    <w:rsid w:val="00C96C5C"/>
  </w:style>
  <w:style w:type="character" w:customStyle="1" w:styleId="mark63aksk8oh">
    <w:name w:val="mark63aksk8oh"/>
    <w:basedOn w:val="DefaultParagraphFont"/>
    <w:rsid w:val="00C96C5C"/>
  </w:style>
  <w:style w:type="paragraph" w:styleId="CommentSubject">
    <w:name w:val="annotation subject"/>
    <w:basedOn w:val="CommentText"/>
    <w:next w:val="CommentText"/>
    <w:link w:val="CommentSubjectChar"/>
    <w:uiPriority w:val="99"/>
    <w:semiHidden/>
    <w:unhideWhenUsed/>
    <w:rsid w:val="00B71C43"/>
    <w:rPr>
      <w:b/>
      <w:bCs/>
    </w:rPr>
  </w:style>
  <w:style w:type="character" w:customStyle="1" w:styleId="CommentSubjectChar">
    <w:name w:val="Comment Subject Char"/>
    <w:basedOn w:val="CommentTextChar"/>
    <w:link w:val="CommentSubject"/>
    <w:uiPriority w:val="99"/>
    <w:semiHidden/>
    <w:rsid w:val="00B71C43"/>
    <w:rPr>
      <w:b/>
      <w:bCs/>
      <w:sz w:val="20"/>
      <w:szCs w:val="20"/>
    </w:rPr>
  </w:style>
  <w:style w:type="paragraph" w:customStyle="1" w:styleId="Default">
    <w:name w:val="Default"/>
    <w:rsid w:val="00D650B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61511"/>
    <w:rPr>
      <w:color w:val="605E5C"/>
      <w:shd w:val="clear" w:color="auto" w:fill="E1DFDD"/>
    </w:rPr>
  </w:style>
  <w:style w:type="paragraph" w:styleId="Revision">
    <w:name w:val="Revision"/>
    <w:hidden/>
    <w:uiPriority w:val="99"/>
    <w:semiHidden/>
    <w:rsid w:val="00C50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3429">
      <w:bodyDiv w:val="1"/>
      <w:marLeft w:val="0"/>
      <w:marRight w:val="0"/>
      <w:marTop w:val="0"/>
      <w:marBottom w:val="0"/>
      <w:divBdr>
        <w:top w:val="none" w:sz="0" w:space="0" w:color="auto"/>
        <w:left w:val="none" w:sz="0" w:space="0" w:color="auto"/>
        <w:bottom w:val="none" w:sz="0" w:space="0" w:color="auto"/>
        <w:right w:val="none" w:sz="0" w:space="0" w:color="auto"/>
      </w:divBdr>
    </w:div>
    <w:div w:id="166017390">
      <w:bodyDiv w:val="1"/>
      <w:marLeft w:val="0"/>
      <w:marRight w:val="0"/>
      <w:marTop w:val="0"/>
      <w:marBottom w:val="0"/>
      <w:divBdr>
        <w:top w:val="none" w:sz="0" w:space="0" w:color="auto"/>
        <w:left w:val="none" w:sz="0" w:space="0" w:color="auto"/>
        <w:bottom w:val="none" w:sz="0" w:space="0" w:color="auto"/>
        <w:right w:val="none" w:sz="0" w:space="0" w:color="auto"/>
      </w:divBdr>
    </w:div>
    <w:div w:id="417480933">
      <w:bodyDiv w:val="1"/>
      <w:marLeft w:val="0"/>
      <w:marRight w:val="0"/>
      <w:marTop w:val="0"/>
      <w:marBottom w:val="0"/>
      <w:divBdr>
        <w:top w:val="none" w:sz="0" w:space="0" w:color="auto"/>
        <w:left w:val="none" w:sz="0" w:space="0" w:color="auto"/>
        <w:bottom w:val="none" w:sz="0" w:space="0" w:color="auto"/>
        <w:right w:val="none" w:sz="0" w:space="0" w:color="auto"/>
      </w:divBdr>
    </w:div>
    <w:div w:id="657198255">
      <w:bodyDiv w:val="1"/>
      <w:marLeft w:val="0"/>
      <w:marRight w:val="0"/>
      <w:marTop w:val="0"/>
      <w:marBottom w:val="0"/>
      <w:divBdr>
        <w:top w:val="none" w:sz="0" w:space="0" w:color="auto"/>
        <w:left w:val="none" w:sz="0" w:space="0" w:color="auto"/>
        <w:bottom w:val="none" w:sz="0" w:space="0" w:color="auto"/>
        <w:right w:val="none" w:sz="0" w:space="0" w:color="auto"/>
      </w:divBdr>
    </w:div>
    <w:div w:id="926616172">
      <w:bodyDiv w:val="1"/>
      <w:marLeft w:val="0"/>
      <w:marRight w:val="0"/>
      <w:marTop w:val="0"/>
      <w:marBottom w:val="0"/>
      <w:divBdr>
        <w:top w:val="none" w:sz="0" w:space="0" w:color="auto"/>
        <w:left w:val="none" w:sz="0" w:space="0" w:color="auto"/>
        <w:bottom w:val="none" w:sz="0" w:space="0" w:color="auto"/>
        <w:right w:val="none" w:sz="0" w:space="0" w:color="auto"/>
      </w:divBdr>
    </w:div>
    <w:div w:id="959800956">
      <w:bodyDiv w:val="1"/>
      <w:marLeft w:val="0"/>
      <w:marRight w:val="0"/>
      <w:marTop w:val="0"/>
      <w:marBottom w:val="0"/>
      <w:divBdr>
        <w:top w:val="none" w:sz="0" w:space="0" w:color="auto"/>
        <w:left w:val="none" w:sz="0" w:space="0" w:color="auto"/>
        <w:bottom w:val="none" w:sz="0" w:space="0" w:color="auto"/>
        <w:right w:val="none" w:sz="0" w:space="0" w:color="auto"/>
      </w:divBdr>
    </w:div>
    <w:div w:id="1053502882">
      <w:bodyDiv w:val="1"/>
      <w:marLeft w:val="0"/>
      <w:marRight w:val="0"/>
      <w:marTop w:val="0"/>
      <w:marBottom w:val="0"/>
      <w:divBdr>
        <w:top w:val="none" w:sz="0" w:space="0" w:color="auto"/>
        <w:left w:val="none" w:sz="0" w:space="0" w:color="auto"/>
        <w:bottom w:val="none" w:sz="0" w:space="0" w:color="auto"/>
        <w:right w:val="none" w:sz="0" w:space="0" w:color="auto"/>
      </w:divBdr>
    </w:div>
    <w:div w:id="1386031448">
      <w:bodyDiv w:val="1"/>
      <w:marLeft w:val="0"/>
      <w:marRight w:val="0"/>
      <w:marTop w:val="0"/>
      <w:marBottom w:val="0"/>
      <w:divBdr>
        <w:top w:val="none" w:sz="0" w:space="0" w:color="auto"/>
        <w:left w:val="none" w:sz="0" w:space="0" w:color="auto"/>
        <w:bottom w:val="none" w:sz="0" w:space="0" w:color="auto"/>
        <w:right w:val="none" w:sz="0" w:space="0" w:color="auto"/>
      </w:divBdr>
    </w:div>
    <w:div w:id="15088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unding/phs398/phs39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cer.uillinois.edu/wp-content/uploads/2023/01/Pilot-RFA-Face-Page-highlight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olend2@ui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end2@uic.edu" TargetMode="External"/><Relationship Id="rId5" Type="http://schemas.openxmlformats.org/officeDocument/2006/relationships/styles" Target="styles.xml"/><Relationship Id="rId15" Type="http://schemas.openxmlformats.org/officeDocument/2006/relationships/hyperlink" Target="https://grants.nih.gov/grants/forms/othersupport.htm" TargetMode="External"/><Relationship Id="rId10" Type="http://schemas.openxmlformats.org/officeDocument/2006/relationships/hyperlink" Target="https://www.training.nih.gov/new_nih_definition_of_socioeconomic_disadvantage" TargetMode="External"/><Relationship Id="rId4" Type="http://schemas.openxmlformats.org/officeDocument/2006/relationships/numbering" Target="numbering.xml"/><Relationship Id="rId9" Type="http://schemas.openxmlformats.org/officeDocument/2006/relationships/hyperlink" Target="https://www.eeoc.gov/statutes/titles-i-and-v-americans-disabilities-act-1990-ada" TargetMode="Externa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94B0F802DB434B8B047AF78D75F72D" ma:contentTypeVersion="7" ma:contentTypeDescription="Create a new document." ma:contentTypeScope="" ma:versionID="f247f72ab6492ebfcbf6e12337c97e3e">
  <xsd:schema xmlns:xsd="http://www.w3.org/2001/XMLSchema" xmlns:xs="http://www.w3.org/2001/XMLSchema" xmlns:p="http://schemas.microsoft.com/office/2006/metadata/properties" xmlns:ns3="d5ba008c-11cc-44d0-9625-d648a5c4e733" targetNamespace="http://schemas.microsoft.com/office/2006/metadata/properties" ma:root="true" ma:fieldsID="964ee9ee20d4e67e4ebbf4ce8777e871" ns3:_="">
    <xsd:import namespace="d5ba008c-11cc-44d0-9625-d648a5c4e7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08c-11cc-44d0-9625-d648a5c4e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8A480-B0C9-42ED-9EF4-54587AC3EA80}">
  <ds:schemaRefs>
    <ds:schemaRef ds:uri="d5ba008c-11cc-44d0-9625-d648a5c4e73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FFD803-D6B8-42AE-8D85-01FE3B42F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08c-11cc-44d0-9625-d648a5c4e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C2B81B-8F32-40E7-B37A-1AD5A83FA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Farah</dc:creator>
  <cp:keywords/>
  <dc:description/>
  <cp:lastModifiedBy>Bellandi, Deanna</cp:lastModifiedBy>
  <cp:revision>2</cp:revision>
  <dcterms:created xsi:type="dcterms:W3CDTF">2023-01-20T18:48:00Z</dcterms:created>
  <dcterms:modified xsi:type="dcterms:W3CDTF">2023-01-20T18:48:00Z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0x010100C994B0F802DB434B8B047AF78D75F72D</vt:lpwstr>
  </property>
</Properties>
</file>